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1EF" w:rsidRPr="005A722E" w:rsidRDefault="008831EF" w:rsidP="00A70646">
      <w:pPr>
        <w:pStyle w:val="tkTekst"/>
        <w:spacing w:after="0" w:line="240" w:lineRule="auto"/>
        <w:jc w:val="center"/>
        <w:rPr>
          <w:rFonts w:ascii="Times New Roman" w:hAnsi="Times New Roman" w:cs="Times New Roman"/>
          <w:b/>
          <w:sz w:val="24"/>
          <w:szCs w:val="24"/>
        </w:rPr>
      </w:pPr>
      <w:r w:rsidRPr="005A722E">
        <w:rPr>
          <w:rFonts w:ascii="Times New Roman" w:hAnsi="Times New Roman" w:cs="Times New Roman"/>
          <w:b/>
          <w:sz w:val="24"/>
          <w:szCs w:val="24"/>
        </w:rPr>
        <w:t>Сравнительная таблица</w:t>
      </w:r>
    </w:p>
    <w:p w:rsidR="00E34089" w:rsidRDefault="008831EF" w:rsidP="00A70646">
      <w:pPr>
        <w:pStyle w:val="tkTekst"/>
        <w:spacing w:after="0" w:line="240" w:lineRule="auto"/>
        <w:jc w:val="center"/>
        <w:rPr>
          <w:rFonts w:ascii="Times New Roman" w:hAnsi="Times New Roman" w:cs="Times New Roman"/>
          <w:b/>
          <w:sz w:val="24"/>
          <w:szCs w:val="24"/>
        </w:rPr>
      </w:pPr>
      <w:r w:rsidRPr="005A722E">
        <w:rPr>
          <w:rFonts w:ascii="Times New Roman" w:hAnsi="Times New Roman" w:cs="Times New Roman"/>
          <w:b/>
          <w:sz w:val="24"/>
          <w:szCs w:val="24"/>
        </w:rPr>
        <w:t xml:space="preserve">к проекту Закона Кыргызской Республики «О внесении изменений в некоторые законодательные акты Кыргызской Республики </w:t>
      </w:r>
      <w:r w:rsidR="00E34089">
        <w:rPr>
          <w:rFonts w:ascii="Times New Roman" w:hAnsi="Times New Roman" w:cs="Times New Roman"/>
          <w:b/>
          <w:sz w:val="24"/>
          <w:szCs w:val="24"/>
        </w:rPr>
        <w:t>по вопросам безналичного расчета</w:t>
      </w:r>
      <w:r w:rsidR="000B7E59">
        <w:rPr>
          <w:rFonts w:ascii="Times New Roman" w:hAnsi="Times New Roman" w:cs="Times New Roman"/>
          <w:b/>
          <w:sz w:val="24"/>
          <w:szCs w:val="24"/>
        </w:rPr>
        <w:t>»</w:t>
      </w:r>
    </w:p>
    <w:p w:rsidR="008831EF" w:rsidRDefault="008831EF" w:rsidP="00A70646">
      <w:pPr>
        <w:pStyle w:val="tkTekst"/>
        <w:spacing w:after="0" w:line="240" w:lineRule="auto"/>
        <w:jc w:val="center"/>
        <w:rPr>
          <w:rFonts w:ascii="Times New Roman" w:hAnsi="Times New Roman" w:cs="Times New Roman"/>
          <w:b/>
          <w:sz w:val="24"/>
          <w:szCs w:val="24"/>
        </w:rPr>
      </w:pPr>
    </w:p>
    <w:tbl>
      <w:tblPr>
        <w:tblStyle w:val="a3"/>
        <w:tblW w:w="15452" w:type="dxa"/>
        <w:tblInd w:w="-431" w:type="dxa"/>
        <w:tblLook w:val="04A0" w:firstRow="1" w:lastRow="0" w:firstColumn="1" w:lastColumn="0" w:noHBand="0" w:noVBand="1"/>
      </w:tblPr>
      <w:tblGrid>
        <w:gridCol w:w="7797"/>
        <w:gridCol w:w="7655"/>
      </w:tblGrid>
      <w:tr w:rsidR="008831EF" w:rsidTr="00EC7498">
        <w:tc>
          <w:tcPr>
            <w:tcW w:w="7797" w:type="dxa"/>
          </w:tcPr>
          <w:p w:rsidR="008831EF" w:rsidRDefault="008831EF" w:rsidP="00A70646">
            <w:pPr>
              <w:pStyle w:val="tkTekst"/>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Действующая редакция</w:t>
            </w:r>
          </w:p>
        </w:tc>
        <w:tc>
          <w:tcPr>
            <w:tcW w:w="7655" w:type="dxa"/>
          </w:tcPr>
          <w:p w:rsidR="008831EF" w:rsidRDefault="008831EF" w:rsidP="00A70646">
            <w:pPr>
              <w:pStyle w:val="tkTekst"/>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Предлагаемая редакция</w:t>
            </w:r>
          </w:p>
        </w:tc>
      </w:tr>
      <w:tr w:rsidR="008831EF" w:rsidTr="00EC7498">
        <w:tc>
          <w:tcPr>
            <w:tcW w:w="15452" w:type="dxa"/>
            <w:gridSpan w:val="2"/>
          </w:tcPr>
          <w:p w:rsidR="008831EF" w:rsidRDefault="008831EF" w:rsidP="00A70646">
            <w:pPr>
              <w:pStyle w:val="tkTekst"/>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Гражданский кодекс Кыргызской Республики</w:t>
            </w:r>
          </w:p>
          <w:p w:rsidR="001902E0" w:rsidRDefault="001902E0" w:rsidP="00A70646">
            <w:pPr>
              <w:pStyle w:val="tkTekst"/>
              <w:spacing w:after="0" w:line="240" w:lineRule="auto"/>
              <w:ind w:firstLine="0"/>
              <w:jc w:val="center"/>
              <w:rPr>
                <w:rFonts w:ascii="Times New Roman" w:hAnsi="Times New Roman" w:cs="Times New Roman"/>
                <w:b/>
                <w:sz w:val="24"/>
                <w:szCs w:val="24"/>
              </w:rPr>
            </w:pPr>
          </w:p>
        </w:tc>
      </w:tr>
      <w:tr w:rsidR="008831EF" w:rsidTr="00EC7498">
        <w:tc>
          <w:tcPr>
            <w:tcW w:w="7797" w:type="dxa"/>
          </w:tcPr>
          <w:p w:rsidR="008831EF" w:rsidRPr="008831EF" w:rsidRDefault="008831EF" w:rsidP="00A70646">
            <w:pPr>
              <w:pStyle w:val="tkTekst"/>
              <w:spacing w:after="0" w:line="240" w:lineRule="auto"/>
              <w:ind w:firstLine="0"/>
              <w:rPr>
                <w:rFonts w:ascii="Times New Roman" w:hAnsi="Times New Roman" w:cs="Times New Roman"/>
                <w:b/>
                <w:sz w:val="24"/>
                <w:szCs w:val="24"/>
              </w:rPr>
            </w:pPr>
            <w:r w:rsidRPr="008831EF">
              <w:rPr>
                <w:rFonts w:ascii="Times New Roman" w:hAnsi="Times New Roman" w:cs="Times New Roman"/>
                <w:b/>
                <w:sz w:val="24"/>
                <w:szCs w:val="24"/>
              </w:rPr>
              <w:t>Статья 776. Наличные и безналичные расчеты</w:t>
            </w:r>
          </w:p>
          <w:p w:rsidR="008831EF" w:rsidRPr="005A722E" w:rsidRDefault="008831EF" w:rsidP="00A70646">
            <w:pPr>
              <w:pStyle w:val="tkTekst"/>
              <w:spacing w:after="0" w:line="240" w:lineRule="auto"/>
              <w:rPr>
                <w:rFonts w:ascii="Times New Roman" w:hAnsi="Times New Roman" w:cs="Times New Roman"/>
                <w:sz w:val="24"/>
                <w:szCs w:val="24"/>
              </w:rPr>
            </w:pPr>
            <w:r w:rsidRPr="005A722E">
              <w:rPr>
                <w:rFonts w:ascii="Times New Roman" w:hAnsi="Times New Roman" w:cs="Times New Roman"/>
                <w:sz w:val="24"/>
                <w:szCs w:val="24"/>
              </w:rPr>
              <w:t>1. Расчеты на территории Кыргызской Республики могут производиться в наличном и безналичном порядке.</w:t>
            </w:r>
          </w:p>
          <w:p w:rsidR="008831EF" w:rsidRPr="005A722E" w:rsidRDefault="008831EF" w:rsidP="00A70646">
            <w:pPr>
              <w:pStyle w:val="tkTekst"/>
              <w:spacing w:after="0" w:line="240" w:lineRule="auto"/>
              <w:rPr>
                <w:rFonts w:ascii="Times New Roman" w:hAnsi="Times New Roman" w:cs="Times New Roman"/>
                <w:strike/>
                <w:sz w:val="24"/>
                <w:szCs w:val="24"/>
              </w:rPr>
            </w:pPr>
            <w:r w:rsidRPr="005A722E">
              <w:rPr>
                <w:rFonts w:ascii="Times New Roman" w:hAnsi="Times New Roman" w:cs="Times New Roman"/>
                <w:strike/>
                <w:sz w:val="24"/>
                <w:szCs w:val="24"/>
              </w:rPr>
              <w:t>2. Расчеты между юридическими лицами, а также расчеты с участием граждан, связанные с осуществлением ими предпринимательской деятельности, производятся, как правило, в безналичном порядке.</w:t>
            </w:r>
          </w:p>
          <w:p w:rsidR="008831EF" w:rsidRDefault="00DC31D2" w:rsidP="00DC31D2">
            <w:pPr>
              <w:pStyle w:val="tkTekst"/>
              <w:spacing w:after="0" w:line="240" w:lineRule="auto"/>
              <w:ind w:firstLine="0"/>
              <w:rPr>
                <w:rFonts w:ascii="Times New Roman" w:hAnsi="Times New Roman" w:cs="Times New Roman"/>
                <w:b/>
                <w:sz w:val="24"/>
                <w:szCs w:val="24"/>
              </w:rPr>
            </w:pPr>
            <w:r>
              <w:rPr>
                <w:rFonts w:ascii="Times New Roman" w:hAnsi="Times New Roman" w:cs="Times New Roman"/>
                <w:sz w:val="24"/>
                <w:szCs w:val="24"/>
              </w:rPr>
              <w:t xml:space="preserve">          </w:t>
            </w:r>
            <w:r w:rsidR="008831EF" w:rsidRPr="005A722E">
              <w:rPr>
                <w:rFonts w:ascii="Times New Roman" w:hAnsi="Times New Roman" w:cs="Times New Roman"/>
                <w:sz w:val="24"/>
                <w:szCs w:val="24"/>
              </w:rPr>
              <w:t>3. Безналичные расчеты производятся через банки, в которых открыты счета участвующих в расчетах лиц, если иное не вытекает из банковского законодательства Кыргызской Республики и не обусловлено используемой формой расчетов</w:t>
            </w:r>
          </w:p>
        </w:tc>
        <w:tc>
          <w:tcPr>
            <w:tcW w:w="7655" w:type="dxa"/>
          </w:tcPr>
          <w:p w:rsidR="008831EF" w:rsidRDefault="008831EF" w:rsidP="00A7064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Статья 776. Наличные и безналичные расчеты </w:t>
            </w:r>
          </w:p>
          <w:p w:rsidR="008831EF" w:rsidRDefault="008831EF" w:rsidP="00A7064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Расчеты на территории Кыргызской Республики могут производиться в наличном и безналичном порядке.</w:t>
            </w:r>
          </w:p>
          <w:p w:rsidR="008831EF" w:rsidRDefault="008831EF" w:rsidP="00A70646">
            <w:pPr>
              <w:pStyle w:val="j18"/>
              <w:shd w:val="clear" w:color="auto" w:fill="FFFFFF"/>
              <w:spacing w:before="0" w:beforeAutospacing="0" w:after="0" w:afterAutospacing="0"/>
              <w:ind w:firstLine="426"/>
              <w:jc w:val="both"/>
              <w:textAlignment w:val="baseline"/>
              <w:rPr>
                <w:b/>
              </w:rPr>
            </w:pPr>
            <w:r>
              <w:t xml:space="preserve">   </w:t>
            </w:r>
            <w:r w:rsidRPr="0075436F">
              <w:t>2.</w:t>
            </w:r>
            <w:r w:rsidRPr="0075436F">
              <w:rPr>
                <w:color w:val="000000"/>
              </w:rPr>
              <w:t xml:space="preserve"> </w:t>
            </w:r>
            <w:r w:rsidRPr="0075436F">
              <w:rPr>
                <w:b/>
              </w:rPr>
              <w:t xml:space="preserve">Порядок и способы осуществления </w:t>
            </w:r>
            <w:r w:rsidR="00293B5A">
              <w:rPr>
                <w:b/>
              </w:rPr>
              <w:t xml:space="preserve">безналичных </w:t>
            </w:r>
            <w:r w:rsidRPr="0075436F">
              <w:rPr>
                <w:b/>
              </w:rPr>
              <w:t>расчетов устанавливаются </w:t>
            </w:r>
            <w:hyperlink r:id="rId6" w:anchor="sub_id=250000" w:tgtFrame="_parent" w:tooltip="Закон Республики Казахстан от 26 июля 2016 года № 11-VІ " w:history="1">
              <w:r w:rsidRPr="0075436F">
                <w:rPr>
                  <w:b/>
                </w:rPr>
                <w:t>законодательством</w:t>
              </w:r>
            </w:hyperlink>
            <w:r w:rsidRPr="0075436F">
              <w:rPr>
                <w:b/>
              </w:rPr>
              <w:t xml:space="preserve"> Кыргызской Республики о платежной системе.</w:t>
            </w:r>
          </w:p>
          <w:p w:rsidR="008831EF" w:rsidRDefault="008831EF" w:rsidP="00A70646">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3. Безналичные расчеты производятся через банки, в которых открыты счета участвующих в расчетах лиц, если иное не вытекает из банковского законодательства Кыргызской Республики и не обусловлено используемой формой расчетов.</w:t>
            </w:r>
          </w:p>
          <w:p w:rsidR="008831EF" w:rsidRDefault="008831EF" w:rsidP="00A70646">
            <w:pPr>
              <w:pStyle w:val="tkTekst"/>
              <w:spacing w:after="0" w:line="240" w:lineRule="auto"/>
              <w:ind w:firstLine="0"/>
              <w:jc w:val="center"/>
              <w:rPr>
                <w:rFonts w:ascii="Times New Roman" w:hAnsi="Times New Roman" w:cs="Times New Roman"/>
                <w:b/>
                <w:sz w:val="24"/>
                <w:szCs w:val="24"/>
              </w:rPr>
            </w:pPr>
          </w:p>
        </w:tc>
      </w:tr>
      <w:tr w:rsidR="008831EF" w:rsidTr="00EC7498">
        <w:tc>
          <w:tcPr>
            <w:tcW w:w="15452" w:type="dxa"/>
            <w:gridSpan w:val="2"/>
          </w:tcPr>
          <w:p w:rsidR="008831EF" w:rsidRDefault="006F2C58" w:rsidP="00A70646">
            <w:pPr>
              <w:pStyle w:val="tkTekst"/>
              <w:spacing w:after="0" w:line="240" w:lineRule="auto"/>
              <w:ind w:firstLine="0"/>
              <w:jc w:val="center"/>
              <w:rPr>
                <w:rFonts w:ascii="Times New Roman" w:hAnsi="Times New Roman" w:cs="Times New Roman"/>
                <w:b/>
                <w:sz w:val="24"/>
                <w:szCs w:val="24"/>
              </w:rPr>
            </w:pPr>
            <w:r w:rsidRPr="006F2C58">
              <w:rPr>
                <w:rFonts w:ascii="Times New Roman" w:hAnsi="Times New Roman" w:cs="Times New Roman"/>
                <w:b/>
                <w:sz w:val="24"/>
                <w:szCs w:val="24"/>
              </w:rPr>
              <w:t>Закон Кыргызской Республики «О платежной системе Кыргызской Республики»</w:t>
            </w:r>
          </w:p>
          <w:p w:rsidR="001902E0" w:rsidRPr="006F2C58" w:rsidRDefault="001902E0" w:rsidP="00A70646">
            <w:pPr>
              <w:pStyle w:val="tkTekst"/>
              <w:spacing w:after="0" w:line="240" w:lineRule="auto"/>
              <w:ind w:firstLine="0"/>
              <w:jc w:val="center"/>
              <w:rPr>
                <w:rFonts w:ascii="Times New Roman" w:hAnsi="Times New Roman" w:cs="Times New Roman"/>
                <w:b/>
                <w:sz w:val="24"/>
                <w:szCs w:val="24"/>
              </w:rPr>
            </w:pPr>
          </w:p>
        </w:tc>
      </w:tr>
      <w:tr w:rsidR="00AD10F8" w:rsidTr="00EC7498">
        <w:tc>
          <w:tcPr>
            <w:tcW w:w="7797" w:type="dxa"/>
          </w:tcPr>
          <w:p w:rsidR="00AD10F8" w:rsidRPr="00C0734F" w:rsidRDefault="00AD10F8" w:rsidP="00AD10F8">
            <w:pPr>
              <w:pStyle w:val="tkZagolovok5"/>
              <w:spacing w:line="240" w:lineRule="auto"/>
              <w:rPr>
                <w:rFonts w:ascii="Times New Roman" w:hAnsi="Times New Roman" w:cs="Times New Roman"/>
                <w:sz w:val="24"/>
                <w:szCs w:val="24"/>
              </w:rPr>
            </w:pPr>
            <w:r w:rsidRPr="00C0734F">
              <w:rPr>
                <w:rFonts w:ascii="Times New Roman" w:hAnsi="Times New Roman" w:cs="Times New Roman"/>
                <w:sz w:val="24"/>
                <w:szCs w:val="24"/>
              </w:rPr>
              <w:t>Статья 2. Понятия, используемые в настоящем Законе</w:t>
            </w:r>
          </w:p>
          <w:p w:rsidR="00AD10F8" w:rsidRPr="00C0734F" w:rsidRDefault="00AD10F8" w:rsidP="00AD10F8">
            <w:pPr>
              <w:pStyle w:val="tkTekst"/>
              <w:spacing w:line="240" w:lineRule="auto"/>
              <w:rPr>
                <w:rFonts w:ascii="Times New Roman" w:hAnsi="Times New Roman" w:cs="Times New Roman"/>
                <w:sz w:val="24"/>
                <w:szCs w:val="24"/>
              </w:rPr>
            </w:pPr>
            <w:r w:rsidRPr="00C0734F">
              <w:rPr>
                <w:rFonts w:ascii="Times New Roman" w:hAnsi="Times New Roman" w:cs="Times New Roman"/>
                <w:b/>
                <w:bCs/>
                <w:sz w:val="24"/>
                <w:szCs w:val="24"/>
              </w:rPr>
              <w:t>Акцептант электронных денег (акцептант)</w:t>
            </w:r>
            <w:r w:rsidRPr="00C0734F">
              <w:rPr>
                <w:rFonts w:ascii="Times New Roman" w:hAnsi="Times New Roman" w:cs="Times New Roman"/>
                <w:sz w:val="24"/>
                <w:szCs w:val="24"/>
              </w:rPr>
              <w:t xml:space="preserve"> </w:t>
            </w:r>
            <w:r w:rsidRPr="00C0734F">
              <w:rPr>
                <w:rFonts w:ascii="Times New Roman" w:hAnsi="Times New Roman" w:cs="Times New Roman"/>
                <w:sz w:val="24"/>
                <w:szCs w:val="24"/>
              </w:rPr>
              <w:noBreakHyphen/>
              <w:t xml:space="preserve"> юридическое лицо, а также индивидуальный предприниматель, который в соответствии с заключенным договором с банком-эмитентом электронных денег или агентом принимает электронные деньги для оплаты товаров или услуг с предоставлением документов, подтверждающих совершение операций с электронными деньгами.</w:t>
            </w:r>
          </w:p>
          <w:p w:rsidR="00AD10F8" w:rsidRPr="00C0734F" w:rsidRDefault="00AD10F8" w:rsidP="00AD10F8">
            <w:pPr>
              <w:pStyle w:val="tkTekst"/>
              <w:spacing w:line="240" w:lineRule="auto"/>
              <w:rPr>
                <w:rFonts w:ascii="Times New Roman" w:hAnsi="Times New Roman" w:cs="Times New Roman"/>
                <w:b/>
                <w:strike/>
                <w:sz w:val="24"/>
                <w:szCs w:val="24"/>
              </w:rPr>
            </w:pPr>
            <w:r w:rsidRPr="00AD10F8">
              <w:rPr>
                <w:rFonts w:ascii="Times New Roman" w:hAnsi="Times New Roman" w:cs="Times New Roman"/>
                <w:bCs/>
                <w:strike/>
                <w:sz w:val="24"/>
                <w:szCs w:val="24"/>
              </w:rPr>
              <w:t>Безналичный расчет</w:t>
            </w:r>
            <w:r w:rsidRPr="00AD10F8">
              <w:rPr>
                <w:rFonts w:ascii="Times New Roman" w:hAnsi="Times New Roman" w:cs="Times New Roman"/>
                <w:strike/>
                <w:sz w:val="24"/>
                <w:szCs w:val="24"/>
              </w:rPr>
              <w:t xml:space="preserve"> - форма денежного обращения, при которой движение денежных средств происходит без участия наличных денег, путем списания денежных средств с расчетного (текущего) счета плательщика и зачисления их на расчетный (текущий) счет получателя согласно представленным платежным документам. Расчет является завершением платежа</w:t>
            </w:r>
            <w:r w:rsidRPr="00C0734F">
              <w:rPr>
                <w:rFonts w:ascii="Times New Roman" w:hAnsi="Times New Roman" w:cs="Times New Roman"/>
                <w:b/>
                <w:strike/>
                <w:sz w:val="24"/>
                <w:szCs w:val="24"/>
              </w:rPr>
              <w:t>.</w:t>
            </w:r>
          </w:p>
          <w:p w:rsidR="00AD10F8" w:rsidRDefault="00AD10F8" w:rsidP="00AD10F8">
            <w:pPr>
              <w:pStyle w:val="tkTekst"/>
              <w:spacing w:line="240" w:lineRule="auto"/>
              <w:rPr>
                <w:rFonts w:ascii="Times New Roman" w:hAnsi="Times New Roman" w:cs="Times New Roman"/>
                <w:b/>
                <w:bCs/>
                <w:sz w:val="24"/>
                <w:szCs w:val="24"/>
              </w:rPr>
            </w:pPr>
          </w:p>
          <w:p w:rsidR="00AD10F8" w:rsidRPr="00C0734F" w:rsidRDefault="00AD10F8" w:rsidP="00AD10F8">
            <w:pPr>
              <w:pStyle w:val="tkTekst"/>
              <w:spacing w:line="240" w:lineRule="auto"/>
              <w:rPr>
                <w:rFonts w:ascii="Times New Roman" w:hAnsi="Times New Roman" w:cs="Times New Roman"/>
                <w:sz w:val="24"/>
                <w:szCs w:val="24"/>
              </w:rPr>
            </w:pPr>
            <w:r w:rsidRPr="00C0734F">
              <w:rPr>
                <w:rFonts w:ascii="Times New Roman" w:hAnsi="Times New Roman" w:cs="Times New Roman"/>
                <w:b/>
                <w:bCs/>
                <w:sz w:val="24"/>
                <w:szCs w:val="24"/>
              </w:rPr>
              <w:t>Домашний банкинг (</w:t>
            </w:r>
            <w:proofErr w:type="spellStart"/>
            <w:r w:rsidRPr="00C0734F">
              <w:rPr>
                <w:rFonts w:ascii="Times New Roman" w:hAnsi="Times New Roman" w:cs="Times New Roman"/>
                <w:b/>
                <w:bCs/>
                <w:sz w:val="24"/>
                <w:szCs w:val="24"/>
              </w:rPr>
              <w:t>home-banking</w:t>
            </w:r>
            <w:proofErr w:type="spellEnd"/>
            <w:r w:rsidRPr="00C0734F">
              <w:rPr>
                <w:rFonts w:ascii="Times New Roman" w:hAnsi="Times New Roman" w:cs="Times New Roman"/>
                <w:b/>
                <w:bCs/>
                <w:sz w:val="24"/>
                <w:szCs w:val="24"/>
              </w:rPr>
              <w:t>)</w:t>
            </w:r>
            <w:r w:rsidRPr="00C0734F">
              <w:rPr>
                <w:rFonts w:ascii="Times New Roman" w:hAnsi="Times New Roman" w:cs="Times New Roman"/>
                <w:sz w:val="24"/>
                <w:szCs w:val="24"/>
              </w:rPr>
              <w:t xml:space="preserve"> </w:t>
            </w:r>
            <w:r w:rsidRPr="00C0734F">
              <w:rPr>
                <w:rFonts w:ascii="Times New Roman" w:hAnsi="Times New Roman" w:cs="Times New Roman"/>
                <w:sz w:val="24"/>
                <w:szCs w:val="24"/>
              </w:rPr>
              <w:noBreakHyphen/>
              <w:t xml:space="preserve"> способ удаленного банковского обслуживания "на дому" и предоставления банками розничных услуг клиентам (физическим и юридическим лицам) посредством подключения домашних или офисных терминалов (персональный компьютер, стационарный телефон) к компьютерной сети банка.</w:t>
            </w:r>
          </w:p>
          <w:p w:rsidR="00AD10F8" w:rsidRPr="00C0734F" w:rsidRDefault="00AD10F8" w:rsidP="00AD10F8">
            <w:pPr>
              <w:pStyle w:val="tkTekst"/>
              <w:spacing w:line="240" w:lineRule="auto"/>
              <w:rPr>
                <w:rFonts w:ascii="Times New Roman" w:hAnsi="Times New Roman" w:cs="Times New Roman"/>
                <w:sz w:val="24"/>
                <w:szCs w:val="24"/>
              </w:rPr>
            </w:pPr>
            <w:r w:rsidRPr="00C0734F">
              <w:rPr>
                <w:rFonts w:ascii="Times New Roman" w:hAnsi="Times New Roman" w:cs="Times New Roman"/>
                <w:b/>
                <w:bCs/>
                <w:sz w:val="24"/>
                <w:szCs w:val="24"/>
              </w:rPr>
              <w:t>Интернет-банкинг</w:t>
            </w:r>
            <w:r w:rsidRPr="00C0734F">
              <w:rPr>
                <w:rFonts w:ascii="Times New Roman" w:hAnsi="Times New Roman" w:cs="Times New Roman"/>
                <w:sz w:val="24"/>
                <w:szCs w:val="24"/>
              </w:rPr>
              <w:t xml:space="preserve"> </w:t>
            </w:r>
            <w:r w:rsidRPr="00C0734F">
              <w:rPr>
                <w:rFonts w:ascii="Times New Roman" w:hAnsi="Times New Roman" w:cs="Times New Roman"/>
                <w:sz w:val="24"/>
                <w:szCs w:val="24"/>
              </w:rPr>
              <w:noBreakHyphen/>
              <w:t xml:space="preserve"> дистанционное управление клиентом своими банковскими счетами через Интернет. Платежи с использованием Интернет-банкинга осуществляются с использованием общедоступных каналов сети Интернет.</w:t>
            </w:r>
          </w:p>
          <w:p w:rsidR="00AD10F8" w:rsidRPr="00C0734F" w:rsidRDefault="00AD10F8" w:rsidP="00AD10F8">
            <w:pPr>
              <w:pStyle w:val="tkTekst"/>
              <w:spacing w:line="240" w:lineRule="auto"/>
              <w:rPr>
                <w:rFonts w:ascii="Times New Roman" w:hAnsi="Times New Roman" w:cs="Times New Roman"/>
                <w:sz w:val="24"/>
                <w:szCs w:val="24"/>
              </w:rPr>
            </w:pPr>
            <w:r w:rsidRPr="00C0734F">
              <w:rPr>
                <w:rFonts w:ascii="Times New Roman" w:hAnsi="Times New Roman" w:cs="Times New Roman"/>
                <w:sz w:val="24"/>
                <w:szCs w:val="24"/>
              </w:rPr>
              <w:t xml:space="preserve"> </w:t>
            </w:r>
            <w:r>
              <w:rPr>
                <w:rFonts w:ascii="Times New Roman" w:hAnsi="Times New Roman" w:cs="Times New Roman"/>
                <w:sz w:val="24"/>
                <w:szCs w:val="24"/>
              </w:rPr>
              <w:t>……..</w:t>
            </w:r>
          </w:p>
          <w:p w:rsidR="00AD10F8" w:rsidRPr="005A722E" w:rsidRDefault="00AD10F8" w:rsidP="00AD10F8">
            <w:pPr>
              <w:pStyle w:val="tkTekst"/>
              <w:spacing w:line="240" w:lineRule="auto"/>
              <w:rPr>
                <w:rFonts w:ascii="Times New Roman" w:hAnsi="Times New Roman" w:cs="Times New Roman"/>
                <w:sz w:val="24"/>
                <w:szCs w:val="24"/>
              </w:rPr>
            </w:pPr>
          </w:p>
        </w:tc>
        <w:tc>
          <w:tcPr>
            <w:tcW w:w="7655" w:type="dxa"/>
          </w:tcPr>
          <w:p w:rsidR="00AD10F8" w:rsidRPr="00C0734F" w:rsidRDefault="00AD10F8" w:rsidP="00AD10F8">
            <w:pPr>
              <w:pStyle w:val="tkZagolovok5"/>
              <w:spacing w:line="240" w:lineRule="auto"/>
              <w:rPr>
                <w:rFonts w:ascii="Times New Roman" w:hAnsi="Times New Roman" w:cs="Times New Roman"/>
                <w:sz w:val="24"/>
                <w:szCs w:val="24"/>
              </w:rPr>
            </w:pPr>
            <w:r w:rsidRPr="00C0734F">
              <w:rPr>
                <w:rFonts w:ascii="Times New Roman" w:hAnsi="Times New Roman" w:cs="Times New Roman"/>
                <w:sz w:val="24"/>
                <w:szCs w:val="24"/>
              </w:rPr>
              <w:lastRenderedPageBreak/>
              <w:t>Статья 2. Понятия, используемые в настоящем Законе</w:t>
            </w:r>
          </w:p>
          <w:p w:rsidR="00AD10F8" w:rsidRPr="00C0734F" w:rsidRDefault="00AD10F8" w:rsidP="00AD10F8">
            <w:pPr>
              <w:pStyle w:val="tkTekst"/>
              <w:spacing w:line="240" w:lineRule="auto"/>
              <w:rPr>
                <w:rFonts w:ascii="Times New Roman" w:hAnsi="Times New Roman" w:cs="Times New Roman"/>
                <w:sz w:val="24"/>
                <w:szCs w:val="24"/>
              </w:rPr>
            </w:pPr>
            <w:r w:rsidRPr="00C0734F">
              <w:rPr>
                <w:rFonts w:ascii="Times New Roman" w:hAnsi="Times New Roman" w:cs="Times New Roman"/>
                <w:b/>
                <w:bCs/>
                <w:sz w:val="24"/>
                <w:szCs w:val="24"/>
              </w:rPr>
              <w:t>Акцептант электронных денег (акцептант)</w:t>
            </w:r>
            <w:r w:rsidRPr="00C0734F">
              <w:rPr>
                <w:rFonts w:ascii="Times New Roman" w:hAnsi="Times New Roman" w:cs="Times New Roman"/>
                <w:sz w:val="24"/>
                <w:szCs w:val="24"/>
              </w:rPr>
              <w:t xml:space="preserve"> </w:t>
            </w:r>
            <w:r w:rsidRPr="00C0734F">
              <w:rPr>
                <w:rFonts w:ascii="Times New Roman" w:hAnsi="Times New Roman" w:cs="Times New Roman"/>
                <w:sz w:val="24"/>
                <w:szCs w:val="24"/>
              </w:rPr>
              <w:noBreakHyphen/>
              <w:t xml:space="preserve"> юридическое лицо, а также индивидуальный предприниматель, который в соответствии с заключенным договором с банком-эмитентом электронных денег или агентом принимает электронные деньги для оплаты товаров или услуг с предоставлением документов, подтверждающих совершение операций с электронными деньгами.</w:t>
            </w:r>
          </w:p>
          <w:p w:rsidR="00AD10F8" w:rsidRPr="00C0734F" w:rsidRDefault="00AD10F8" w:rsidP="00AD10F8">
            <w:pPr>
              <w:ind w:firstLine="572"/>
              <w:jc w:val="both"/>
              <w:rPr>
                <w:rFonts w:ascii="Times New Roman" w:eastAsia="Times New Roman" w:hAnsi="Times New Roman"/>
                <w:b/>
                <w:sz w:val="24"/>
                <w:szCs w:val="24"/>
                <w:lang w:eastAsia="ru-RU"/>
              </w:rPr>
            </w:pPr>
            <w:r w:rsidRPr="00C0734F">
              <w:rPr>
                <w:rFonts w:ascii="Times New Roman" w:eastAsia="Times New Roman" w:hAnsi="Times New Roman"/>
                <w:b/>
                <w:sz w:val="24"/>
                <w:szCs w:val="24"/>
                <w:lang w:eastAsia="ru-RU"/>
              </w:rPr>
              <w:t xml:space="preserve">Безналичный расчет - форма денежного обращения, при которой движение денежных средств происходит без участия наличных денег, путем списания денежных средств с банковского счета плательщика и зачисления их на банковский счет получателя согласно представленным платежным документам, а также расчеты с использованием электронных денег в </w:t>
            </w:r>
            <w:r w:rsidRPr="00C0734F">
              <w:rPr>
                <w:rFonts w:ascii="Times New Roman" w:eastAsia="Times New Roman" w:hAnsi="Times New Roman"/>
                <w:b/>
                <w:sz w:val="24"/>
                <w:szCs w:val="24"/>
                <w:lang w:eastAsia="ru-RU"/>
              </w:rPr>
              <w:lastRenderedPageBreak/>
              <w:t xml:space="preserve">соответствии с законодательством Кыргызской Республики. Расчет является завершением платежа. </w:t>
            </w:r>
          </w:p>
          <w:p w:rsidR="00AD10F8" w:rsidRPr="00C0734F" w:rsidRDefault="00AD10F8" w:rsidP="00AD10F8">
            <w:pPr>
              <w:pStyle w:val="tkTekst"/>
              <w:spacing w:line="240" w:lineRule="auto"/>
              <w:rPr>
                <w:rFonts w:ascii="Times New Roman" w:hAnsi="Times New Roman" w:cs="Times New Roman"/>
                <w:sz w:val="24"/>
                <w:szCs w:val="24"/>
              </w:rPr>
            </w:pPr>
            <w:r w:rsidRPr="00C0734F">
              <w:rPr>
                <w:rFonts w:ascii="Times New Roman" w:hAnsi="Times New Roman" w:cs="Times New Roman"/>
                <w:b/>
                <w:bCs/>
                <w:sz w:val="24"/>
                <w:szCs w:val="24"/>
              </w:rPr>
              <w:t>Домашний банкинг (</w:t>
            </w:r>
            <w:proofErr w:type="spellStart"/>
            <w:r w:rsidRPr="00C0734F">
              <w:rPr>
                <w:rFonts w:ascii="Times New Roman" w:hAnsi="Times New Roman" w:cs="Times New Roman"/>
                <w:b/>
                <w:bCs/>
                <w:sz w:val="24"/>
                <w:szCs w:val="24"/>
              </w:rPr>
              <w:t>home-banking</w:t>
            </w:r>
            <w:proofErr w:type="spellEnd"/>
            <w:r w:rsidRPr="00C0734F">
              <w:rPr>
                <w:rFonts w:ascii="Times New Roman" w:hAnsi="Times New Roman" w:cs="Times New Roman"/>
                <w:b/>
                <w:bCs/>
                <w:sz w:val="24"/>
                <w:szCs w:val="24"/>
              </w:rPr>
              <w:t>)</w:t>
            </w:r>
            <w:r w:rsidRPr="00C0734F">
              <w:rPr>
                <w:rFonts w:ascii="Times New Roman" w:hAnsi="Times New Roman" w:cs="Times New Roman"/>
                <w:sz w:val="24"/>
                <w:szCs w:val="24"/>
              </w:rPr>
              <w:t xml:space="preserve"> - способ удаленного банковского обслуживания "на дому" и предоставления банками розничных услуг клиентам (физическим и юридическим лицам) посредством подключения домашних или офисных терминалов (персональный компьютер, стационарный телефон) к компьютерной сети банка.</w:t>
            </w:r>
          </w:p>
          <w:p w:rsidR="00AD10F8" w:rsidRPr="00C0734F" w:rsidRDefault="00AD10F8" w:rsidP="00AD10F8">
            <w:pPr>
              <w:pStyle w:val="tkTekst"/>
              <w:spacing w:line="240" w:lineRule="auto"/>
              <w:rPr>
                <w:rFonts w:ascii="Times New Roman" w:hAnsi="Times New Roman" w:cs="Times New Roman"/>
                <w:sz w:val="24"/>
                <w:szCs w:val="24"/>
              </w:rPr>
            </w:pPr>
            <w:r w:rsidRPr="00C0734F">
              <w:rPr>
                <w:rFonts w:ascii="Times New Roman" w:hAnsi="Times New Roman" w:cs="Times New Roman"/>
                <w:b/>
                <w:bCs/>
                <w:sz w:val="24"/>
                <w:szCs w:val="24"/>
              </w:rPr>
              <w:t>Интернет-банкинг</w:t>
            </w:r>
            <w:r w:rsidRPr="00C0734F">
              <w:rPr>
                <w:rFonts w:ascii="Times New Roman" w:hAnsi="Times New Roman" w:cs="Times New Roman"/>
                <w:sz w:val="24"/>
                <w:szCs w:val="24"/>
              </w:rPr>
              <w:t xml:space="preserve"> </w:t>
            </w:r>
            <w:r w:rsidRPr="00C0734F">
              <w:rPr>
                <w:rFonts w:ascii="Times New Roman" w:hAnsi="Times New Roman" w:cs="Times New Roman"/>
                <w:sz w:val="24"/>
                <w:szCs w:val="24"/>
              </w:rPr>
              <w:noBreakHyphen/>
              <w:t xml:space="preserve"> дистанционное управление клиентом своими банковскими счетами через Интернет. Платежи с использованием Интернет-банкинга осуществляются с использованием общедоступных каналов сети Интернет.</w:t>
            </w:r>
          </w:p>
          <w:p w:rsidR="00AD10F8" w:rsidRPr="005A722E" w:rsidRDefault="00AD10F8" w:rsidP="00AD10F8">
            <w:pPr>
              <w:pStyle w:val="tkZagolovok5"/>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r w:rsidR="00AD10F8" w:rsidTr="00EC7498">
        <w:tc>
          <w:tcPr>
            <w:tcW w:w="7797" w:type="dxa"/>
          </w:tcPr>
          <w:p w:rsidR="00AD10F8" w:rsidRPr="006F2C58" w:rsidRDefault="00AD10F8" w:rsidP="00AD10F8">
            <w:pPr>
              <w:pStyle w:val="tkZagolovok5"/>
              <w:spacing w:before="0" w:after="0" w:line="240" w:lineRule="auto"/>
              <w:rPr>
                <w:rFonts w:ascii="Times New Roman" w:hAnsi="Times New Roman" w:cs="Times New Roman"/>
                <w:bCs w:val="0"/>
                <w:sz w:val="24"/>
                <w:szCs w:val="24"/>
              </w:rPr>
            </w:pPr>
            <w:r w:rsidRPr="006F2C58">
              <w:rPr>
                <w:rFonts w:ascii="Times New Roman" w:hAnsi="Times New Roman" w:cs="Times New Roman"/>
                <w:bCs w:val="0"/>
                <w:sz w:val="24"/>
                <w:szCs w:val="24"/>
              </w:rPr>
              <w:lastRenderedPageBreak/>
              <w:t>Статья 3. Организация безналичных расчетов</w:t>
            </w:r>
          </w:p>
          <w:p w:rsidR="00AD10F8" w:rsidRPr="00401EDE" w:rsidRDefault="00AD10F8" w:rsidP="00AD10F8">
            <w:pPr>
              <w:pStyle w:val="tkTekst"/>
              <w:spacing w:after="0" w:line="240" w:lineRule="auto"/>
              <w:rPr>
                <w:rFonts w:ascii="Times New Roman" w:hAnsi="Times New Roman" w:cs="Times New Roman"/>
                <w:strike/>
                <w:sz w:val="24"/>
                <w:szCs w:val="24"/>
              </w:rPr>
            </w:pPr>
            <w:r w:rsidRPr="00401EDE">
              <w:rPr>
                <w:rFonts w:ascii="Times New Roman" w:hAnsi="Times New Roman" w:cs="Times New Roman"/>
                <w:strike/>
                <w:sz w:val="24"/>
                <w:szCs w:val="24"/>
              </w:rPr>
              <w:t>1. Безналичные расчеты на территории Кыргызской Республики осуществляются банками, имеющими лицензии на осуществление соответствующих операций по счетам, открытым на основании договоров банковского счета, банковского вклада, если иное не установлено нормативными правовыми актами и обусловлено используемой формой расчетов.</w:t>
            </w:r>
          </w:p>
          <w:p w:rsidR="00401EDE" w:rsidRPr="00401EDE" w:rsidRDefault="00401EDE" w:rsidP="00AD10F8">
            <w:pPr>
              <w:pStyle w:val="tkTekst"/>
              <w:spacing w:after="0" w:line="240" w:lineRule="auto"/>
              <w:rPr>
                <w:rFonts w:ascii="Times New Roman" w:hAnsi="Times New Roman" w:cs="Times New Roman"/>
                <w:strike/>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AD10F8">
            <w:pPr>
              <w:pStyle w:val="tkTekst"/>
              <w:spacing w:after="0" w:line="240" w:lineRule="auto"/>
              <w:rPr>
                <w:rFonts w:ascii="Times New Roman" w:hAnsi="Times New Roman" w:cs="Times New Roman"/>
                <w:sz w:val="24"/>
                <w:szCs w:val="24"/>
              </w:rPr>
            </w:pPr>
          </w:p>
          <w:p w:rsidR="00401EDE" w:rsidRDefault="00401EDE" w:rsidP="00401EDE">
            <w:pPr>
              <w:pStyle w:val="tkTekst"/>
              <w:spacing w:after="0" w:line="240" w:lineRule="auto"/>
              <w:ind w:firstLine="0"/>
              <w:rPr>
                <w:rFonts w:ascii="Times New Roman" w:hAnsi="Times New Roman" w:cs="Times New Roman"/>
                <w:sz w:val="24"/>
                <w:szCs w:val="24"/>
              </w:rPr>
            </w:pPr>
          </w:p>
          <w:p w:rsidR="00401EDE" w:rsidRDefault="00401EDE" w:rsidP="00401EDE">
            <w:pPr>
              <w:pStyle w:val="tkTekst"/>
              <w:spacing w:after="0" w:line="240" w:lineRule="auto"/>
              <w:rPr>
                <w:rFonts w:ascii="Times New Roman" w:hAnsi="Times New Roman" w:cs="Times New Roman"/>
                <w:sz w:val="24"/>
                <w:szCs w:val="24"/>
              </w:rPr>
            </w:pPr>
          </w:p>
          <w:p w:rsidR="00AD10F8" w:rsidRDefault="00AD10F8" w:rsidP="00401EDE">
            <w:pPr>
              <w:pStyle w:val="tkTekst"/>
              <w:spacing w:after="0" w:line="240" w:lineRule="auto"/>
              <w:rPr>
                <w:rFonts w:ascii="Times New Roman" w:hAnsi="Times New Roman" w:cs="Times New Roman"/>
                <w:sz w:val="24"/>
                <w:szCs w:val="24"/>
              </w:rPr>
            </w:pPr>
            <w:r w:rsidRPr="006F2C58">
              <w:rPr>
                <w:rFonts w:ascii="Times New Roman" w:hAnsi="Times New Roman" w:cs="Times New Roman"/>
                <w:sz w:val="24"/>
                <w:szCs w:val="24"/>
              </w:rPr>
              <w:t>2. Банк вправе заключить договор (агентский договор) с юридическими лицами на предоставление банковских и платежных услуг, а также с индивидуальными предпринимателями на предоставление услуг населению по проведению платежей, расчетов в соответствии с нормативными правовыми актами Банка Кыргызстана. При этом ответственность по исполнению обязательств агентами в пределах договора несет банк.</w:t>
            </w:r>
          </w:p>
          <w:p w:rsidR="00AD10F8" w:rsidRPr="006F2C58" w:rsidRDefault="00AD10F8" w:rsidP="00AD10F8">
            <w:pPr>
              <w:pStyle w:val="tkTekst"/>
              <w:spacing w:after="0" w:line="240" w:lineRule="auto"/>
              <w:rPr>
                <w:rFonts w:ascii="Times New Roman" w:hAnsi="Times New Roman" w:cs="Times New Roman"/>
                <w:sz w:val="24"/>
                <w:szCs w:val="24"/>
              </w:rPr>
            </w:pPr>
            <w:r w:rsidRPr="006F2C58">
              <w:rPr>
                <w:rFonts w:ascii="Times New Roman" w:hAnsi="Times New Roman" w:cs="Times New Roman"/>
                <w:sz w:val="24"/>
                <w:szCs w:val="24"/>
              </w:rPr>
              <w:t>3. Платежная организация вправе осуществлять:</w:t>
            </w:r>
          </w:p>
          <w:p w:rsidR="00AD10F8" w:rsidRPr="006F2C58" w:rsidRDefault="00AD10F8" w:rsidP="00AD10F8">
            <w:pPr>
              <w:pStyle w:val="tkTekst"/>
              <w:spacing w:after="0" w:line="240" w:lineRule="auto"/>
              <w:rPr>
                <w:rFonts w:ascii="Times New Roman" w:hAnsi="Times New Roman" w:cs="Times New Roman"/>
                <w:sz w:val="24"/>
                <w:szCs w:val="24"/>
              </w:rPr>
            </w:pPr>
            <w:r w:rsidRPr="006F2C58">
              <w:rPr>
                <w:rFonts w:ascii="Times New Roman" w:hAnsi="Times New Roman" w:cs="Times New Roman"/>
                <w:sz w:val="24"/>
                <w:szCs w:val="24"/>
              </w:rPr>
              <w:t>1) услуги по предоставлению платежей и расчетов в пользу третьих лиц, поставщиков товаров/услуг, на территории Кыргызской Республики на основании агентского договора, заключенного с поставщиками товаров/услуг и определяющего порядок осуществления взаиморасчетов путем перечисления денежных средств с банковского счета платежной организации на банковские счета поставщиков товаров/услуг. Агентский договор между платежной организацией и поставщиками товаров/услуг может предусматривать осуществление взаиморасчетов на условиях предоставления платежной организацией поставщику товаров/услуг предоплаты путем внесения наличных денежных средств, перечисления с банковского счета, предоставления банковской гарантии и иные способы в качестве обеспечения по выполнению обязательств платежной организации перед поставщиками товаров/услуг;</w:t>
            </w:r>
          </w:p>
          <w:p w:rsidR="00AD10F8" w:rsidRPr="006F2C58" w:rsidRDefault="00AD10F8" w:rsidP="00AD10F8">
            <w:pPr>
              <w:pStyle w:val="tkTekst"/>
              <w:spacing w:after="0" w:line="240" w:lineRule="auto"/>
              <w:rPr>
                <w:rFonts w:ascii="Times New Roman" w:hAnsi="Times New Roman" w:cs="Times New Roman"/>
                <w:sz w:val="24"/>
                <w:szCs w:val="24"/>
              </w:rPr>
            </w:pPr>
            <w:r w:rsidRPr="006F2C58">
              <w:rPr>
                <w:rFonts w:ascii="Times New Roman" w:hAnsi="Times New Roman" w:cs="Times New Roman"/>
                <w:sz w:val="24"/>
                <w:szCs w:val="24"/>
              </w:rPr>
              <w:t>2) распространение электронных денег на территории Кыргызской Республики только на основании агентского договора с банком. При этом ответственность за исполнение обязательств агентами несет банк.</w:t>
            </w:r>
          </w:p>
          <w:p w:rsidR="00AD10F8" w:rsidRPr="005A722E" w:rsidRDefault="00AD10F8" w:rsidP="00AD10F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655" w:type="dxa"/>
          </w:tcPr>
          <w:p w:rsidR="00AD10F8" w:rsidRPr="00E34089" w:rsidRDefault="00AD10F8" w:rsidP="00AD10F8">
            <w:pPr>
              <w:pStyle w:val="tkTekst"/>
              <w:spacing w:after="0" w:line="240" w:lineRule="auto"/>
              <w:rPr>
                <w:rFonts w:ascii="Times New Roman" w:hAnsi="Times New Roman" w:cs="Times New Roman"/>
                <w:b/>
                <w:sz w:val="24"/>
                <w:szCs w:val="28"/>
              </w:rPr>
            </w:pPr>
            <w:r w:rsidRPr="00E34089">
              <w:rPr>
                <w:rFonts w:ascii="Times New Roman" w:hAnsi="Times New Roman" w:cs="Times New Roman"/>
                <w:b/>
                <w:sz w:val="24"/>
                <w:szCs w:val="24"/>
              </w:rPr>
              <w:lastRenderedPageBreak/>
              <w:t>Статья 3. Организация безналичных расчетов</w:t>
            </w:r>
          </w:p>
          <w:p w:rsidR="00AD10F8" w:rsidRPr="00E34089" w:rsidRDefault="00AD10F8" w:rsidP="00AD10F8">
            <w:pPr>
              <w:pStyle w:val="tkTekst"/>
              <w:numPr>
                <w:ilvl w:val="0"/>
                <w:numId w:val="1"/>
              </w:numPr>
              <w:tabs>
                <w:tab w:val="left" w:pos="601"/>
              </w:tabs>
              <w:spacing w:after="0" w:line="240" w:lineRule="auto"/>
              <w:ind w:left="0" w:firstLine="567"/>
              <w:rPr>
                <w:rFonts w:ascii="Times New Roman" w:hAnsi="Times New Roman" w:cs="Times New Roman"/>
                <w:b/>
                <w:sz w:val="24"/>
                <w:szCs w:val="24"/>
              </w:rPr>
            </w:pPr>
            <w:r w:rsidRPr="00E34089">
              <w:rPr>
                <w:rFonts w:ascii="Times New Roman" w:hAnsi="Times New Roman" w:cs="Times New Roman"/>
                <w:b/>
                <w:sz w:val="24"/>
                <w:szCs w:val="24"/>
              </w:rPr>
              <w:t>Безналичные расчеты на территории Кыргызской Республики осуществляются в соответствии с установленными настоящим Законом требованиями.</w:t>
            </w:r>
          </w:p>
          <w:p w:rsidR="00AD10F8" w:rsidRPr="008131C4" w:rsidRDefault="00AD10F8" w:rsidP="00AD10F8">
            <w:pPr>
              <w:pStyle w:val="tkTekst"/>
              <w:tabs>
                <w:tab w:val="left" w:pos="601"/>
              </w:tabs>
              <w:spacing w:after="0" w:line="240" w:lineRule="auto"/>
              <w:ind w:left="567" w:firstLine="0"/>
              <w:rPr>
                <w:rFonts w:ascii="Times New Roman" w:hAnsi="Times New Roman" w:cs="Times New Roman"/>
                <w:b/>
                <w:sz w:val="24"/>
                <w:szCs w:val="24"/>
              </w:rPr>
            </w:pPr>
            <w:r w:rsidRPr="008131C4">
              <w:rPr>
                <w:rFonts w:ascii="Times New Roman" w:hAnsi="Times New Roman" w:cs="Times New Roman"/>
                <w:b/>
                <w:sz w:val="24"/>
                <w:szCs w:val="24"/>
              </w:rPr>
              <w:t>1-1. Расчеты в безналичном порядке осуществляются:</w:t>
            </w:r>
          </w:p>
          <w:p w:rsidR="00AD10F8" w:rsidRPr="008131C4" w:rsidRDefault="00AD10F8" w:rsidP="00AD10F8">
            <w:pPr>
              <w:pStyle w:val="tkTekst"/>
              <w:spacing w:after="0" w:line="240" w:lineRule="auto"/>
              <w:rPr>
                <w:rFonts w:ascii="Times New Roman" w:hAnsi="Times New Roman" w:cs="Times New Roman"/>
                <w:b/>
                <w:sz w:val="24"/>
                <w:szCs w:val="24"/>
                <w:lang w:eastAsia="en-US"/>
              </w:rPr>
            </w:pPr>
            <w:r w:rsidRPr="008131C4">
              <w:rPr>
                <w:rFonts w:ascii="Times New Roman" w:hAnsi="Times New Roman" w:cs="Times New Roman"/>
                <w:b/>
                <w:sz w:val="24"/>
                <w:szCs w:val="24"/>
              </w:rPr>
              <w:t xml:space="preserve">1)  </w:t>
            </w:r>
            <w:r w:rsidRPr="008131C4">
              <w:rPr>
                <w:rFonts w:ascii="Times New Roman" w:hAnsi="Times New Roman" w:cs="Times New Roman"/>
                <w:b/>
                <w:sz w:val="24"/>
                <w:szCs w:val="24"/>
                <w:lang w:eastAsia="en-US"/>
              </w:rPr>
              <w:t>между юридичес</w:t>
            </w:r>
            <w:r>
              <w:rPr>
                <w:rFonts w:ascii="Times New Roman" w:hAnsi="Times New Roman" w:cs="Times New Roman"/>
                <w:b/>
                <w:sz w:val="24"/>
                <w:szCs w:val="24"/>
                <w:lang w:eastAsia="en-US"/>
              </w:rPr>
              <w:t xml:space="preserve">кими лицами независимо от суммы </w:t>
            </w:r>
            <w:r w:rsidRPr="008131C4">
              <w:rPr>
                <w:rFonts w:ascii="Times New Roman" w:hAnsi="Times New Roman" w:cs="Times New Roman"/>
                <w:b/>
                <w:sz w:val="24"/>
                <w:szCs w:val="24"/>
                <w:lang w:eastAsia="en-US"/>
              </w:rPr>
              <w:t>платежа;</w:t>
            </w:r>
          </w:p>
          <w:p w:rsidR="00AD10F8" w:rsidRPr="008131C4" w:rsidRDefault="00AD10F8" w:rsidP="00AD10F8">
            <w:pPr>
              <w:pStyle w:val="tkTekst"/>
              <w:spacing w:after="0" w:line="240" w:lineRule="auto"/>
              <w:ind w:left="142" w:firstLine="425"/>
              <w:rPr>
                <w:rFonts w:ascii="Times New Roman" w:eastAsia="Calibri" w:hAnsi="Times New Roman" w:cs="Times New Roman"/>
                <w:b/>
                <w:color w:val="000000"/>
                <w:sz w:val="24"/>
                <w:szCs w:val="24"/>
                <w:lang w:eastAsia="en-US"/>
              </w:rPr>
            </w:pPr>
            <w:r w:rsidRPr="008131C4">
              <w:rPr>
                <w:rFonts w:ascii="Times New Roman" w:hAnsi="Times New Roman" w:cs="Times New Roman"/>
                <w:b/>
                <w:sz w:val="24"/>
                <w:szCs w:val="24"/>
                <w:lang w:eastAsia="en-US"/>
              </w:rPr>
              <w:t xml:space="preserve">2) между </w:t>
            </w:r>
            <w:r w:rsidRPr="008131C4">
              <w:rPr>
                <w:rFonts w:ascii="Times New Roman" w:eastAsia="Calibri" w:hAnsi="Times New Roman" w:cs="Times New Roman"/>
                <w:b/>
                <w:color w:val="000000"/>
                <w:sz w:val="24"/>
                <w:szCs w:val="24"/>
                <w:lang w:eastAsia="en-US"/>
              </w:rPr>
              <w:t xml:space="preserve">юридическими лицами и индивидуальными предпринимателями, а также между индивидуальными предпринимателями свыше </w:t>
            </w:r>
            <w:r w:rsidR="00AC27ED">
              <w:rPr>
                <w:rFonts w:ascii="Times New Roman" w:hAnsi="Times New Roman" w:cs="Times New Roman"/>
                <w:b/>
                <w:sz w:val="24"/>
                <w:szCs w:val="24"/>
                <w:lang w:val="ky-KG" w:eastAsia="en-US"/>
              </w:rPr>
              <w:t>5</w:t>
            </w:r>
            <w:r w:rsidRPr="008131C4">
              <w:rPr>
                <w:rFonts w:ascii="Times New Roman" w:hAnsi="Times New Roman" w:cs="Times New Roman"/>
                <w:b/>
                <w:sz w:val="24"/>
                <w:szCs w:val="24"/>
                <w:lang w:eastAsia="en-US"/>
              </w:rPr>
              <w:t>000 расчетных показателей за один платеж;</w:t>
            </w:r>
          </w:p>
          <w:p w:rsidR="000565B1" w:rsidRDefault="00AD10F8" w:rsidP="00AD10F8">
            <w:pPr>
              <w:pStyle w:val="tkTekst"/>
              <w:spacing w:after="0" w:line="240" w:lineRule="auto"/>
              <w:rPr>
                <w:rFonts w:ascii="Times New Roman" w:hAnsi="Times New Roman" w:cs="Times New Roman"/>
                <w:b/>
                <w:sz w:val="24"/>
                <w:szCs w:val="24"/>
                <w:lang w:val="ky-KG" w:eastAsia="en-US"/>
              </w:rPr>
            </w:pPr>
            <w:r w:rsidRPr="008131C4">
              <w:rPr>
                <w:rFonts w:ascii="Times New Roman" w:eastAsia="Calibri" w:hAnsi="Times New Roman" w:cs="Times New Roman"/>
                <w:b/>
                <w:color w:val="000000"/>
                <w:sz w:val="24"/>
                <w:szCs w:val="24"/>
                <w:lang w:eastAsia="en-US"/>
              </w:rPr>
              <w:t xml:space="preserve">3) между юридическими лицами/индивидуальными предпринимателями и гражданами (физическими лицами) свыше </w:t>
            </w:r>
            <w:r w:rsidR="00AC27ED">
              <w:rPr>
                <w:rFonts w:ascii="Times New Roman" w:hAnsi="Times New Roman" w:cs="Times New Roman"/>
                <w:b/>
                <w:sz w:val="24"/>
                <w:szCs w:val="24"/>
                <w:lang w:eastAsia="en-US"/>
              </w:rPr>
              <w:t>5</w:t>
            </w:r>
            <w:r w:rsidRPr="008131C4">
              <w:rPr>
                <w:rFonts w:ascii="Times New Roman" w:hAnsi="Times New Roman" w:cs="Times New Roman"/>
                <w:b/>
                <w:sz w:val="24"/>
                <w:szCs w:val="24"/>
                <w:lang w:eastAsia="en-US"/>
              </w:rPr>
              <w:t>000 расчетных показателей за один платеж</w:t>
            </w:r>
            <w:r w:rsidR="0081714C">
              <w:rPr>
                <w:rFonts w:ascii="Times New Roman" w:hAnsi="Times New Roman" w:cs="Times New Roman"/>
                <w:b/>
                <w:sz w:val="24"/>
                <w:szCs w:val="24"/>
                <w:lang w:val="ky-KG" w:eastAsia="en-US"/>
              </w:rPr>
              <w:t xml:space="preserve">, </w:t>
            </w:r>
          </w:p>
          <w:p w:rsidR="00AD10F8" w:rsidRDefault="00AD10F8" w:rsidP="00AD10F8">
            <w:pPr>
              <w:pStyle w:val="tkTekst"/>
              <w:spacing w:after="0" w:line="240" w:lineRule="auto"/>
              <w:ind w:firstLine="708"/>
              <w:rPr>
                <w:rFonts w:ascii="Times New Roman" w:hAnsi="Times New Roman" w:cs="Times New Roman"/>
                <w:b/>
                <w:sz w:val="24"/>
                <w:szCs w:val="24"/>
              </w:rPr>
            </w:pPr>
            <w:r w:rsidRPr="008131C4">
              <w:rPr>
                <w:rFonts w:ascii="Times New Roman" w:hAnsi="Times New Roman" w:cs="Times New Roman"/>
                <w:b/>
                <w:sz w:val="24"/>
                <w:szCs w:val="24"/>
              </w:rPr>
              <w:t>1-2. Безналичные расчеты осуществляются банками, имеющими лицензию на право проведения банковских операций по открытию и ведению счетов, осуществлению расчетов и платежей по поручению клиентов, если иное не установлено нормативными правовыми актами и обусловлено используемой формой расчетов.</w:t>
            </w:r>
          </w:p>
          <w:p w:rsidR="00401EDE" w:rsidRPr="00401EDE" w:rsidRDefault="00401EDE" w:rsidP="00401EDE">
            <w:pPr>
              <w:pStyle w:val="tkTekst"/>
              <w:spacing w:after="0" w:line="240" w:lineRule="auto"/>
              <w:rPr>
                <w:rFonts w:ascii="Times New Roman" w:hAnsi="Times New Roman" w:cs="Times New Roman"/>
                <w:sz w:val="24"/>
                <w:szCs w:val="24"/>
              </w:rPr>
            </w:pPr>
            <w:r w:rsidRPr="006F2C58">
              <w:rPr>
                <w:rFonts w:ascii="Times New Roman" w:hAnsi="Times New Roman" w:cs="Times New Roman"/>
                <w:sz w:val="24"/>
                <w:szCs w:val="24"/>
              </w:rPr>
              <w:lastRenderedPageBreak/>
              <w:t>2. Банк вправе заключить договор (агентский договор) с юридическими лицами на предоставление банковских и платежных услуг, а также с индивидуальными предпринимателями на предоставление услуг населению по проведению платежей, расчетов в соответствии с нормативными правовыми актами Банка Кыргызстана. При этом ответственность по исполнению обязательств агентами в пределах договора несет банк.</w:t>
            </w:r>
          </w:p>
          <w:p w:rsidR="00AD10F8" w:rsidRPr="006F2C58" w:rsidRDefault="00AD10F8" w:rsidP="00AD10F8">
            <w:pPr>
              <w:pStyle w:val="tkTekst"/>
              <w:spacing w:after="0" w:line="240" w:lineRule="auto"/>
              <w:rPr>
                <w:rFonts w:ascii="Times New Roman" w:hAnsi="Times New Roman" w:cs="Times New Roman"/>
                <w:sz w:val="24"/>
                <w:szCs w:val="24"/>
              </w:rPr>
            </w:pPr>
            <w:r w:rsidRPr="006F2C58">
              <w:rPr>
                <w:rFonts w:ascii="Times New Roman" w:hAnsi="Times New Roman" w:cs="Times New Roman"/>
                <w:sz w:val="24"/>
                <w:szCs w:val="24"/>
              </w:rPr>
              <w:t>3. Платежная организация вправе осуществлять:</w:t>
            </w:r>
          </w:p>
          <w:p w:rsidR="00AD10F8" w:rsidRPr="006F2C58" w:rsidRDefault="00AD10F8" w:rsidP="00AD10F8">
            <w:pPr>
              <w:pStyle w:val="tkTekst"/>
              <w:spacing w:after="0" w:line="240" w:lineRule="auto"/>
              <w:rPr>
                <w:rFonts w:ascii="Times New Roman" w:hAnsi="Times New Roman" w:cs="Times New Roman"/>
                <w:sz w:val="24"/>
                <w:szCs w:val="24"/>
              </w:rPr>
            </w:pPr>
            <w:r w:rsidRPr="006F2C58">
              <w:rPr>
                <w:rFonts w:ascii="Times New Roman" w:hAnsi="Times New Roman" w:cs="Times New Roman"/>
                <w:sz w:val="24"/>
                <w:szCs w:val="24"/>
              </w:rPr>
              <w:t>1) услуги по предоставлению платежей и расчетов в пользу третьих лиц, поставщиков товаров/услуг, на территории Кыргызской Республики на основании агентского договора, заключенного с поставщиками товаров/услуг и определяющего порядок осуществления взаиморасчетов путем перечисления денежных средств с банковского счета платежной организации на банковские счета поставщиков товаров/услуг. Агентский договор между платежной организацией и поставщиками товаров/услуг может предусматривать осуществление взаиморасчетов на условиях предоставления платежной организацией поставщику товаров/услуг предоплаты путем внесения наличных денежных средств, перечисления с банковского счета, предоставления банковской гарантии и иные способы в качестве обеспечения по выполнению обязательств платежной организации перед поставщиками товаров/услуг;</w:t>
            </w:r>
          </w:p>
          <w:p w:rsidR="00AD10F8" w:rsidRPr="006F2C58" w:rsidRDefault="00AD10F8" w:rsidP="00AD10F8">
            <w:pPr>
              <w:pStyle w:val="tkTekst"/>
              <w:spacing w:after="0" w:line="240" w:lineRule="auto"/>
              <w:rPr>
                <w:rFonts w:ascii="Times New Roman" w:hAnsi="Times New Roman" w:cs="Times New Roman"/>
                <w:sz w:val="24"/>
                <w:szCs w:val="24"/>
              </w:rPr>
            </w:pPr>
            <w:r w:rsidRPr="006F2C58">
              <w:rPr>
                <w:rFonts w:ascii="Times New Roman" w:hAnsi="Times New Roman" w:cs="Times New Roman"/>
                <w:sz w:val="24"/>
                <w:szCs w:val="24"/>
              </w:rPr>
              <w:t>2) распространение электронных денег на территории Кыргызской Республики только на основании агентского договора с банком. При этом ответственность за исполнение обязательств агентами несет банк.</w:t>
            </w:r>
          </w:p>
          <w:p w:rsidR="00AD10F8" w:rsidRPr="008C4E4C" w:rsidRDefault="00AD10F8" w:rsidP="00AD10F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AD10F8" w:rsidTr="00EC7498">
        <w:tc>
          <w:tcPr>
            <w:tcW w:w="15452" w:type="dxa"/>
            <w:gridSpan w:val="2"/>
          </w:tcPr>
          <w:p w:rsidR="00AD10F8" w:rsidRDefault="00AD10F8" w:rsidP="00AD10F8">
            <w:pPr>
              <w:pStyle w:val="tkTekst"/>
              <w:spacing w:after="0" w:line="240" w:lineRule="auto"/>
              <w:ind w:firstLine="0"/>
              <w:jc w:val="center"/>
              <w:rPr>
                <w:rFonts w:ascii="Times New Roman" w:hAnsi="Times New Roman" w:cs="Times New Roman"/>
                <w:b/>
                <w:sz w:val="24"/>
                <w:szCs w:val="24"/>
              </w:rPr>
            </w:pPr>
            <w:r w:rsidRPr="00DD1E6A">
              <w:rPr>
                <w:rFonts w:ascii="Times New Roman" w:hAnsi="Times New Roman" w:cs="Times New Roman"/>
                <w:b/>
                <w:sz w:val="24"/>
                <w:szCs w:val="24"/>
              </w:rPr>
              <w:lastRenderedPageBreak/>
              <w:t>Закон Кыргызской Республики «О государственной регистрации прав на недвижимое имущество</w:t>
            </w:r>
            <w:r w:rsidRPr="00DD1E6A">
              <w:rPr>
                <w:rFonts w:ascii="Times New Roman" w:hAnsi="Times New Roman" w:cs="Times New Roman"/>
                <w:b/>
                <w:sz w:val="24"/>
                <w:szCs w:val="24"/>
                <w:lang w:val="ky-KG"/>
              </w:rPr>
              <w:t xml:space="preserve"> и</w:t>
            </w:r>
            <w:r w:rsidRPr="00DD1E6A">
              <w:rPr>
                <w:rFonts w:ascii="Times New Roman" w:hAnsi="Times New Roman" w:cs="Times New Roman"/>
                <w:b/>
                <w:sz w:val="24"/>
                <w:szCs w:val="24"/>
              </w:rPr>
              <w:t xml:space="preserve"> сделок с ним»</w:t>
            </w:r>
          </w:p>
          <w:p w:rsidR="00AD10F8" w:rsidRPr="00DD1E6A" w:rsidRDefault="00AD10F8" w:rsidP="00AD10F8">
            <w:pPr>
              <w:pStyle w:val="tkTekst"/>
              <w:spacing w:after="0" w:line="240" w:lineRule="auto"/>
              <w:ind w:firstLine="0"/>
              <w:jc w:val="center"/>
              <w:rPr>
                <w:rFonts w:ascii="Times New Roman" w:hAnsi="Times New Roman" w:cs="Times New Roman"/>
                <w:b/>
                <w:sz w:val="24"/>
                <w:szCs w:val="24"/>
              </w:rPr>
            </w:pPr>
          </w:p>
        </w:tc>
      </w:tr>
      <w:tr w:rsidR="00AD10F8" w:rsidTr="00EC7498">
        <w:tc>
          <w:tcPr>
            <w:tcW w:w="7797" w:type="dxa"/>
          </w:tcPr>
          <w:p w:rsidR="00AD10F8" w:rsidRPr="00FF454D" w:rsidRDefault="00AD10F8" w:rsidP="00AD10F8">
            <w:pPr>
              <w:pStyle w:val="tkZagolovok5"/>
              <w:spacing w:before="0" w:after="0" w:line="240" w:lineRule="auto"/>
              <w:rPr>
                <w:rFonts w:ascii="Times New Roman" w:hAnsi="Times New Roman" w:cs="Times New Roman"/>
                <w:sz w:val="24"/>
                <w:szCs w:val="24"/>
              </w:rPr>
            </w:pPr>
            <w:r w:rsidRPr="00FF454D">
              <w:rPr>
                <w:rFonts w:ascii="Times New Roman" w:hAnsi="Times New Roman" w:cs="Times New Roman"/>
                <w:sz w:val="24"/>
                <w:szCs w:val="24"/>
              </w:rPr>
              <w:t>Статья 22. Основания для приостановления или отказа в регистрации</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1. Основанием для приостановления регистрации права фактического владельца недвижимого имущества на срок не более 10 дней является заявление лица, оспаривающего это право.</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lastRenderedPageBreak/>
              <w:t>……………..</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3. Отказ в регистрации прав на недвижимое имущество может быть произведен по следующим основаниям:</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а) если представленные документы не соответствуют требованиям, установленным настоящим Законом и другими нормативными правовыми актами Кыргызской Республики;</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б) если с заявлением о регистрации права обратился недееспособный гражданин;</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в) если организация или лицо, выдавшее представленный документ, или тот, кого касается данный документ, не уполномочены распоряжаться правами, регистрации которых они добиваются по отношению к данной единице недвижимого имущества;</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г) если лицо, которое имеет права, обремененные (ограниченные) определенными условиями, составило документ без указания этих условий;</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д) если представленные документы о единице недвижимого имущества свидетельствуют об отсутствии у заявителя прав на данный объект недвижимости;</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е) если право, обременение (ограничение) на объект недвижимости, о государственной регистрации прав которого просит заявитель, не является правом, подлежащим регистрации;</w:t>
            </w:r>
          </w:p>
          <w:p w:rsidR="00AD10F8" w:rsidRPr="00FF454D" w:rsidRDefault="00AD10F8" w:rsidP="00AD10F8">
            <w:pPr>
              <w:pStyle w:val="tkRedakcija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 xml:space="preserve">ж) (Исключен в соответствии с </w:t>
            </w:r>
            <w:hyperlink r:id="rId7" w:history="1">
              <w:r w:rsidRPr="00FF454D">
                <w:rPr>
                  <w:rStyle w:val="a4"/>
                  <w:rFonts w:ascii="Times New Roman" w:hAnsi="Times New Roman" w:cs="Times New Roman"/>
                  <w:sz w:val="24"/>
                  <w:szCs w:val="24"/>
                </w:rPr>
                <w:t>Законом</w:t>
              </w:r>
            </w:hyperlink>
            <w:r w:rsidRPr="00FF454D">
              <w:rPr>
                <w:rFonts w:ascii="Times New Roman" w:hAnsi="Times New Roman" w:cs="Times New Roman"/>
                <w:sz w:val="24"/>
                <w:szCs w:val="24"/>
              </w:rPr>
              <w:t xml:space="preserve"> КР от 16 февраля 2006 года N 58).</w:t>
            </w:r>
          </w:p>
          <w:p w:rsidR="00AD10F8" w:rsidRDefault="00AD10F8" w:rsidP="00AD10F8">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p>
          <w:p w:rsidR="00AD10F8" w:rsidRDefault="00AD10F8" w:rsidP="00AD10F8">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p>
          <w:p w:rsidR="00AD10F8" w:rsidRDefault="00AD10F8" w:rsidP="00AD10F8">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p>
          <w:p w:rsidR="00AD10F8" w:rsidRPr="00FF454D" w:rsidRDefault="00AD10F8" w:rsidP="00AD10F8">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FF454D">
              <w:rPr>
                <w:rFonts w:ascii="Times New Roman" w:hAnsi="Times New Roman" w:cs="Times New Roman"/>
                <w:sz w:val="24"/>
                <w:szCs w:val="24"/>
              </w:rPr>
              <w:t>4. В случае отказа в регистрации заявителю направляется сообщение о причине отказа. Копия письма помещается в регистрационное дело, заведенное ранее на данную единицу недвижимого имущества, а в регистрационном журнале производится соответствующая запись.</w:t>
            </w:r>
          </w:p>
          <w:p w:rsidR="00AD10F8" w:rsidRPr="00DD1E6A"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 xml:space="preserve">5. Отказ в государственной регистрации прав на недвижимое имущество или сделок с ним либо уклонение регистрационного органа от регистрации могут быть обжалованы в вышестоящем органе </w:t>
            </w:r>
            <w:r w:rsidRPr="00FF454D">
              <w:rPr>
                <w:rFonts w:ascii="Times New Roman" w:hAnsi="Times New Roman" w:cs="Times New Roman"/>
                <w:sz w:val="24"/>
                <w:szCs w:val="24"/>
              </w:rPr>
              <w:lastRenderedPageBreak/>
              <w:t>государственной регистрации или в суд.</w:t>
            </w:r>
          </w:p>
        </w:tc>
        <w:tc>
          <w:tcPr>
            <w:tcW w:w="7655" w:type="dxa"/>
          </w:tcPr>
          <w:p w:rsidR="00AD10F8" w:rsidRPr="008C4E4C" w:rsidRDefault="00AD10F8" w:rsidP="00AD10F8">
            <w:pPr>
              <w:pStyle w:val="tkZagolovok5"/>
              <w:spacing w:before="0" w:after="0" w:line="240" w:lineRule="auto"/>
              <w:rPr>
                <w:rFonts w:ascii="Times New Roman" w:hAnsi="Times New Roman" w:cs="Times New Roman"/>
                <w:bCs w:val="0"/>
                <w:sz w:val="24"/>
                <w:szCs w:val="24"/>
              </w:rPr>
            </w:pPr>
            <w:r w:rsidRPr="008C4E4C">
              <w:rPr>
                <w:rFonts w:ascii="Times New Roman" w:hAnsi="Times New Roman" w:cs="Times New Roman"/>
                <w:bCs w:val="0"/>
                <w:sz w:val="24"/>
                <w:szCs w:val="24"/>
              </w:rPr>
              <w:lastRenderedPageBreak/>
              <w:t>Статья 22. Основания для приостановления или отказа в регистрации</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1. Основанием для приостановления регистрации права фактического владельца недвижимого имущества на срок не более 10 дней является заявление лица, оспаривающего это право.</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lastRenderedPageBreak/>
              <w:t>……………..</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3. Отказ в регистрации прав на недвижимое имущество может быть произведен по следующим основаниям:</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а) если представленные документы не соответствуют требованиям, установленным настоящим Законом и другими нормативными правовыми актами Кыргызской Республики;</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б) если с заявлением о регистрации права обратился недееспособный гражданин;</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в) если организация или лицо, выдавшее представленный документ, или тот, кого касается данный документ, не уполномочены распоряжаться правами, регистрации которых они добиваются по отношению к данной единице недвижимого имущества;</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г) если лицо, которое имеет права, обремененные (ограниченные) определенными условиями, составило документ без указания этих условий;</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д) если представленные документы о единице недвижимого имущества свидетельствуют об отсутствии у заявителя прав на данный объект недвижимости;</w:t>
            </w:r>
          </w:p>
          <w:p w:rsidR="00AD10F8" w:rsidRPr="00FF454D" w:rsidRDefault="00AD10F8" w:rsidP="00AD10F8">
            <w:pPr>
              <w:pStyle w:val="tkTekst"/>
              <w:spacing w:after="0" w:line="240" w:lineRule="auto"/>
              <w:rPr>
                <w:rFonts w:ascii="Times New Roman" w:hAnsi="Times New Roman" w:cs="Times New Roman"/>
                <w:sz w:val="24"/>
                <w:szCs w:val="24"/>
              </w:rPr>
            </w:pPr>
            <w:r w:rsidRPr="00FF454D">
              <w:rPr>
                <w:rFonts w:ascii="Times New Roman" w:hAnsi="Times New Roman" w:cs="Times New Roman"/>
                <w:sz w:val="24"/>
                <w:szCs w:val="24"/>
              </w:rPr>
              <w:t>е) если право, обременение (ограничение) на объект недвижимости, о государственной регистрации прав которого просит заявитель, не является правом, подлежащим регистрации;</w:t>
            </w:r>
          </w:p>
          <w:p w:rsidR="00AD10F8" w:rsidRPr="00F32539" w:rsidRDefault="00AD10F8" w:rsidP="00AD10F8">
            <w:pPr>
              <w:pStyle w:val="tkRedakcijaTekst"/>
              <w:spacing w:after="0" w:line="240" w:lineRule="auto"/>
              <w:rPr>
                <w:rFonts w:ascii="Times New Roman" w:hAnsi="Times New Roman" w:cs="Times New Roman"/>
                <w:i w:val="0"/>
                <w:iCs w:val="0"/>
                <w:sz w:val="24"/>
                <w:szCs w:val="24"/>
              </w:rPr>
            </w:pPr>
            <w:r w:rsidRPr="00F32539">
              <w:rPr>
                <w:rFonts w:ascii="Times New Roman" w:hAnsi="Times New Roman" w:cs="Times New Roman"/>
                <w:i w:val="0"/>
                <w:iCs w:val="0"/>
                <w:sz w:val="24"/>
                <w:szCs w:val="24"/>
              </w:rPr>
              <w:t xml:space="preserve">ж) (Исключен в соответствии с </w:t>
            </w:r>
            <w:hyperlink r:id="rId8" w:history="1">
              <w:r w:rsidRPr="00F32539">
                <w:rPr>
                  <w:i w:val="0"/>
                  <w:iCs w:val="0"/>
                </w:rPr>
                <w:t>Законом</w:t>
              </w:r>
            </w:hyperlink>
            <w:r w:rsidRPr="00F32539">
              <w:rPr>
                <w:rFonts w:ascii="Times New Roman" w:hAnsi="Times New Roman" w:cs="Times New Roman"/>
                <w:i w:val="0"/>
                <w:iCs w:val="0"/>
                <w:sz w:val="24"/>
                <w:szCs w:val="24"/>
              </w:rPr>
              <w:t xml:space="preserve"> КР от 16 февраля 2006 года N 58). </w:t>
            </w:r>
          </w:p>
          <w:p w:rsidR="00AD10F8" w:rsidRPr="00F32539" w:rsidRDefault="00AD10F8" w:rsidP="00AD10F8">
            <w:pPr>
              <w:pStyle w:val="tkRedakcijaTekst"/>
              <w:spacing w:after="0" w:line="240" w:lineRule="auto"/>
              <w:rPr>
                <w:rFonts w:ascii="Times New Roman" w:hAnsi="Times New Roman" w:cs="Times New Roman"/>
                <w:b/>
                <w:i w:val="0"/>
                <w:iCs w:val="0"/>
                <w:sz w:val="24"/>
                <w:szCs w:val="24"/>
              </w:rPr>
            </w:pPr>
            <w:r w:rsidRPr="00F32539">
              <w:rPr>
                <w:rFonts w:ascii="Times New Roman" w:hAnsi="Times New Roman" w:cs="Times New Roman"/>
                <w:b/>
                <w:i w:val="0"/>
                <w:iCs w:val="0"/>
                <w:sz w:val="24"/>
                <w:szCs w:val="24"/>
              </w:rPr>
              <w:t>з) если расчет между продавцом и покупателем произведен в нарушение требований законодательства Кыргызской Республики о платежной системе.</w:t>
            </w:r>
          </w:p>
          <w:p w:rsidR="00AD10F8" w:rsidRPr="00F32539" w:rsidRDefault="00AD10F8" w:rsidP="00AD10F8">
            <w:pPr>
              <w:pStyle w:val="tkRedakcijaTekst"/>
              <w:spacing w:after="0" w:line="240" w:lineRule="auto"/>
              <w:rPr>
                <w:rFonts w:ascii="Times New Roman" w:hAnsi="Times New Roman" w:cs="Times New Roman"/>
                <w:i w:val="0"/>
                <w:iCs w:val="0"/>
                <w:sz w:val="24"/>
                <w:szCs w:val="24"/>
              </w:rPr>
            </w:pPr>
            <w:r w:rsidRPr="00F32539">
              <w:rPr>
                <w:rFonts w:ascii="Times New Roman" w:hAnsi="Times New Roman" w:cs="Times New Roman"/>
                <w:i w:val="0"/>
                <w:iCs w:val="0"/>
                <w:sz w:val="24"/>
                <w:szCs w:val="24"/>
              </w:rPr>
              <w:t>4. В случае отказа в регистрации заявителю направляется сообщение о причине отказа. Копия письма помещается в регистрационное дело, заведенное ранее на данную единицу недвижимого имущества, а в регистрационном журнале производится соответствующая запись.</w:t>
            </w:r>
          </w:p>
          <w:p w:rsidR="00AD10F8" w:rsidRPr="00F32539" w:rsidRDefault="00AD10F8" w:rsidP="00AD10F8">
            <w:pPr>
              <w:pStyle w:val="tkRedakcijaTekst"/>
              <w:spacing w:after="0" w:line="240" w:lineRule="auto"/>
              <w:rPr>
                <w:rFonts w:ascii="Times New Roman" w:hAnsi="Times New Roman" w:cs="Times New Roman"/>
                <w:i w:val="0"/>
                <w:iCs w:val="0"/>
                <w:sz w:val="24"/>
                <w:szCs w:val="24"/>
              </w:rPr>
            </w:pPr>
            <w:r w:rsidRPr="00F32539">
              <w:rPr>
                <w:rFonts w:ascii="Times New Roman" w:hAnsi="Times New Roman" w:cs="Times New Roman"/>
                <w:i w:val="0"/>
                <w:iCs w:val="0"/>
                <w:sz w:val="24"/>
                <w:szCs w:val="24"/>
              </w:rPr>
              <w:t xml:space="preserve">5. Отказ в государственной регистрации прав на недвижимое имущество или сделок с ним либо уклонение регистрационного органа </w:t>
            </w:r>
            <w:r w:rsidRPr="00F32539">
              <w:rPr>
                <w:rFonts w:ascii="Times New Roman" w:hAnsi="Times New Roman" w:cs="Times New Roman"/>
                <w:i w:val="0"/>
                <w:iCs w:val="0"/>
                <w:sz w:val="24"/>
                <w:szCs w:val="24"/>
              </w:rPr>
              <w:lastRenderedPageBreak/>
              <w:t>от регистрации могут быть обжалованы в вышестоящем органе государственной регистрации или в суд.</w:t>
            </w:r>
          </w:p>
          <w:p w:rsidR="00AD10F8" w:rsidRPr="00F32539" w:rsidRDefault="00AD10F8" w:rsidP="00AD10F8">
            <w:pPr>
              <w:pStyle w:val="tkRedakcijaTekst"/>
              <w:spacing w:after="0" w:line="240" w:lineRule="auto"/>
              <w:rPr>
                <w:rFonts w:ascii="Times New Roman" w:hAnsi="Times New Roman" w:cs="Times New Roman"/>
                <w:i w:val="0"/>
                <w:iCs w:val="0"/>
                <w:sz w:val="24"/>
                <w:szCs w:val="24"/>
              </w:rPr>
            </w:pPr>
          </w:p>
        </w:tc>
      </w:tr>
      <w:tr w:rsidR="00AD10F8" w:rsidTr="00EC7498">
        <w:tc>
          <w:tcPr>
            <w:tcW w:w="15452" w:type="dxa"/>
            <w:gridSpan w:val="2"/>
          </w:tcPr>
          <w:p w:rsidR="00AD10F8" w:rsidRDefault="00AD10F8" w:rsidP="00AD10F8">
            <w:pPr>
              <w:pStyle w:val="tkTekst"/>
              <w:spacing w:after="0" w:line="240" w:lineRule="auto"/>
              <w:ind w:firstLine="0"/>
              <w:jc w:val="center"/>
              <w:rPr>
                <w:rFonts w:ascii="Times New Roman" w:hAnsi="Times New Roman" w:cs="Times New Roman"/>
                <w:b/>
                <w:sz w:val="24"/>
                <w:szCs w:val="24"/>
              </w:rPr>
            </w:pPr>
            <w:r w:rsidRPr="00F32539">
              <w:rPr>
                <w:rFonts w:ascii="Times New Roman" w:hAnsi="Times New Roman" w:cs="Times New Roman"/>
                <w:b/>
                <w:sz w:val="24"/>
                <w:szCs w:val="24"/>
              </w:rPr>
              <w:lastRenderedPageBreak/>
              <w:t>Закон Кыргызской Республики «О нотариате»</w:t>
            </w:r>
          </w:p>
          <w:p w:rsidR="001902E0" w:rsidRPr="00F32539" w:rsidRDefault="001902E0" w:rsidP="00AD10F8">
            <w:pPr>
              <w:pStyle w:val="tkTekst"/>
              <w:spacing w:after="0" w:line="240" w:lineRule="auto"/>
              <w:ind w:firstLine="0"/>
              <w:jc w:val="center"/>
              <w:rPr>
                <w:rFonts w:ascii="Times New Roman" w:hAnsi="Times New Roman" w:cs="Times New Roman"/>
                <w:b/>
                <w:sz w:val="24"/>
                <w:szCs w:val="24"/>
              </w:rPr>
            </w:pPr>
          </w:p>
        </w:tc>
      </w:tr>
      <w:tr w:rsidR="00AD10F8" w:rsidTr="00EC7498">
        <w:tc>
          <w:tcPr>
            <w:tcW w:w="7797" w:type="dxa"/>
          </w:tcPr>
          <w:p w:rsidR="00AD10F8" w:rsidRPr="00F32539" w:rsidRDefault="00AD10F8" w:rsidP="00AD10F8">
            <w:pPr>
              <w:pStyle w:val="tkTekst"/>
              <w:spacing w:after="0" w:line="240" w:lineRule="auto"/>
              <w:ind w:firstLine="0"/>
              <w:rPr>
                <w:rFonts w:ascii="Times New Roman" w:hAnsi="Times New Roman" w:cs="Times New Roman"/>
                <w:b/>
                <w:sz w:val="24"/>
                <w:szCs w:val="24"/>
              </w:rPr>
            </w:pPr>
            <w:r>
              <w:rPr>
                <w:rFonts w:ascii="Times New Roman" w:hAnsi="Times New Roman" w:cs="Times New Roman"/>
                <w:sz w:val="24"/>
                <w:szCs w:val="24"/>
              </w:rPr>
              <w:t xml:space="preserve">             </w:t>
            </w:r>
            <w:r w:rsidRPr="00F32539">
              <w:rPr>
                <w:rFonts w:ascii="Times New Roman" w:hAnsi="Times New Roman" w:cs="Times New Roman"/>
                <w:b/>
                <w:sz w:val="24"/>
                <w:szCs w:val="24"/>
              </w:rPr>
              <w:t>Статья 42. Отказ в совершении нотариального действия</w:t>
            </w:r>
          </w:p>
          <w:p w:rsidR="00AD10F8" w:rsidRPr="00F32539" w:rsidRDefault="00AD10F8" w:rsidP="00AD10F8">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F32539">
              <w:rPr>
                <w:rFonts w:ascii="Times New Roman" w:hAnsi="Times New Roman" w:cs="Times New Roman"/>
                <w:sz w:val="24"/>
                <w:szCs w:val="24"/>
              </w:rPr>
              <w:t>Нотариус отказывает в совершении нотариального действия, если:</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совершение такого действия противоречит закону;</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действие подлежит совершению другим нотариусом;</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с просьбой о совершении нотариального действия обратился недееспособный гражданин либо представитель, не имеющий необходимых полномочий;</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сделка, совершаемая от имени юридического лица, противоречит целям, указанным в его уставе или положении;</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сделка не соответствует требованиям закона;</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документы, представленные для совершения нотариального действия, не соответствуют требованиям законодательства.</w:t>
            </w:r>
          </w:p>
          <w:p w:rsidR="00AD10F8"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xml:space="preserve">        Нотариус по просьбе лица, которому отказано в совершении нотариального действия, должен изложить причины отказа в письменной форме и разъяснить порядок его обжалования. В этих случаях нотариус не позднее трех рабочих дней выносит постановление об отказе в совершении нотариального действия.</w:t>
            </w:r>
          </w:p>
          <w:p w:rsidR="00AD10F8" w:rsidRDefault="00AD10F8" w:rsidP="00AD10F8">
            <w:pPr>
              <w:pStyle w:val="tkTekst"/>
              <w:spacing w:after="0" w:line="240" w:lineRule="auto"/>
              <w:ind w:firstLine="0"/>
              <w:rPr>
                <w:rFonts w:ascii="Times New Roman" w:hAnsi="Times New Roman" w:cs="Times New Roman"/>
                <w:b/>
                <w:sz w:val="24"/>
                <w:szCs w:val="24"/>
              </w:rPr>
            </w:pPr>
          </w:p>
        </w:tc>
        <w:tc>
          <w:tcPr>
            <w:tcW w:w="7655" w:type="dxa"/>
          </w:tcPr>
          <w:p w:rsidR="00AD10F8" w:rsidRPr="00F32539" w:rsidRDefault="00AD10F8" w:rsidP="00AD10F8">
            <w:pPr>
              <w:pStyle w:val="tkTekst"/>
              <w:spacing w:after="0" w:line="240" w:lineRule="auto"/>
              <w:ind w:firstLine="0"/>
              <w:rPr>
                <w:rFonts w:ascii="Times New Roman" w:hAnsi="Times New Roman" w:cs="Times New Roman"/>
                <w:b/>
                <w:sz w:val="24"/>
                <w:szCs w:val="24"/>
              </w:rPr>
            </w:pPr>
            <w:r>
              <w:rPr>
                <w:rFonts w:ascii="Times New Roman" w:hAnsi="Times New Roman" w:cs="Times New Roman"/>
                <w:sz w:val="24"/>
                <w:szCs w:val="24"/>
              </w:rPr>
              <w:t xml:space="preserve">       </w:t>
            </w:r>
            <w:r w:rsidRPr="00F32539">
              <w:rPr>
                <w:rFonts w:ascii="Times New Roman" w:hAnsi="Times New Roman" w:cs="Times New Roman"/>
                <w:b/>
                <w:sz w:val="24"/>
                <w:szCs w:val="24"/>
              </w:rPr>
              <w:t>Статья 42. Отказ в совершении нотариального действия</w:t>
            </w:r>
          </w:p>
          <w:p w:rsidR="00AD10F8" w:rsidRPr="00F32539" w:rsidRDefault="00AD10F8" w:rsidP="00AD10F8">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F32539">
              <w:rPr>
                <w:rFonts w:ascii="Times New Roman" w:hAnsi="Times New Roman" w:cs="Times New Roman"/>
                <w:sz w:val="24"/>
                <w:szCs w:val="24"/>
              </w:rPr>
              <w:t>Нотариус отказывает в совершении нотариального действия, если:</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совершение такого действия противоречит закону;</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действие подлежит совершению другим нотариусом;</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с просьбой о совершении нотариального действия обратился недееспособный гражданин либо представитель, не имеющий необходимых полномочий;</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сделка, совершаемая от имени юридического лица, противоречит целям, указанным в его уставе или положении;</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xml:space="preserve">- сделка </w:t>
            </w:r>
            <w:r w:rsidRPr="008C4E4C">
              <w:rPr>
                <w:rFonts w:ascii="Times New Roman" w:hAnsi="Times New Roman" w:cs="Times New Roman"/>
                <w:b/>
                <w:sz w:val="24"/>
                <w:szCs w:val="24"/>
              </w:rPr>
              <w:t>и/или порядок расчетов</w:t>
            </w:r>
            <w:r w:rsidRPr="00F32539">
              <w:rPr>
                <w:rFonts w:ascii="Times New Roman" w:hAnsi="Times New Roman" w:cs="Times New Roman"/>
                <w:sz w:val="24"/>
                <w:szCs w:val="24"/>
              </w:rPr>
              <w:t xml:space="preserve"> по сделке не соответствует требованиям закона;</w:t>
            </w:r>
          </w:p>
          <w:p w:rsidR="00AD10F8" w:rsidRPr="00F32539" w:rsidRDefault="00AD10F8" w:rsidP="00AD10F8">
            <w:pPr>
              <w:pStyle w:val="tkTekst"/>
              <w:spacing w:after="0" w:line="240" w:lineRule="auto"/>
              <w:ind w:firstLine="0"/>
              <w:rPr>
                <w:rFonts w:ascii="Times New Roman" w:hAnsi="Times New Roman" w:cs="Times New Roman"/>
                <w:sz w:val="24"/>
                <w:szCs w:val="24"/>
              </w:rPr>
            </w:pPr>
            <w:r w:rsidRPr="00F32539">
              <w:rPr>
                <w:rFonts w:ascii="Times New Roman" w:hAnsi="Times New Roman" w:cs="Times New Roman"/>
                <w:sz w:val="24"/>
                <w:szCs w:val="24"/>
              </w:rPr>
              <w:t>- документы, представленные для совершения нотариального действия, не соответствуют требованиям законодательства;</w:t>
            </w:r>
          </w:p>
          <w:p w:rsidR="00AD10F8" w:rsidRDefault="00AD10F8" w:rsidP="00AD10F8">
            <w:pPr>
              <w:pStyle w:val="tkTekst"/>
              <w:spacing w:after="0" w:line="240" w:lineRule="auto"/>
              <w:ind w:firstLine="0"/>
              <w:rPr>
                <w:rFonts w:ascii="Times New Roman" w:hAnsi="Times New Roman" w:cs="Times New Roman"/>
                <w:b/>
                <w:sz w:val="24"/>
                <w:szCs w:val="24"/>
              </w:rPr>
            </w:pPr>
            <w:r>
              <w:rPr>
                <w:rFonts w:ascii="Times New Roman" w:hAnsi="Times New Roman" w:cs="Times New Roman"/>
                <w:sz w:val="24"/>
                <w:szCs w:val="24"/>
              </w:rPr>
              <w:t xml:space="preserve">     </w:t>
            </w:r>
            <w:r w:rsidRPr="00F32539">
              <w:rPr>
                <w:rFonts w:ascii="Times New Roman" w:hAnsi="Times New Roman" w:cs="Times New Roman"/>
                <w:sz w:val="24"/>
                <w:szCs w:val="24"/>
              </w:rPr>
              <w:t>Нотариус по просьбе лица, которому отказано в совершении нотариального действия, должен изложить причины отказа в письменной форме и разъяснить порядок его обжалования. В этих случаях нотариус не позднее трех рабочих дней выносит постановление об отказе в совершении нотариального действия</w:t>
            </w:r>
            <w:r w:rsidRPr="00244C02">
              <w:t>.</w:t>
            </w:r>
          </w:p>
        </w:tc>
      </w:tr>
    </w:tbl>
    <w:p w:rsidR="00401EDE" w:rsidRDefault="00401EDE" w:rsidP="00401EDE">
      <w:pPr>
        <w:spacing w:after="0" w:line="240" w:lineRule="auto"/>
        <w:ind w:left="2832" w:firstLine="708"/>
        <w:rPr>
          <w:rFonts w:ascii="Times New Roman" w:hAnsi="Times New Roman" w:cs="Times New Roman"/>
          <w:b/>
          <w:sz w:val="24"/>
        </w:rPr>
      </w:pPr>
    </w:p>
    <w:p w:rsidR="00401EDE" w:rsidRDefault="00401EDE" w:rsidP="00401EDE">
      <w:pPr>
        <w:spacing w:after="0" w:line="240" w:lineRule="auto"/>
        <w:ind w:left="2832" w:firstLine="708"/>
        <w:rPr>
          <w:rFonts w:ascii="Times New Roman" w:hAnsi="Times New Roman" w:cs="Times New Roman"/>
          <w:b/>
          <w:sz w:val="24"/>
        </w:rPr>
      </w:pPr>
    </w:p>
    <w:p w:rsidR="00401EDE" w:rsidRDefault="00401EDE" w:rsidP="00401EDE">
      <w:pPr>
        <w:spacing w:after="0" w:line="240" w:lineRule="auto"/>
        <w:ind w:left="2832" w:firstLine="708"/>
        <w:rPr>
          <w:rFonts w:ascii="Times New Roman" w:hAnsi="Times New Roman" w:cs="Times New Roman"/>
          <w:b/>
          <w:sz w:val="24"/>
        </w:rPr>
      </w:pPr>
    </w:p>
    <w:p w:rsidR="0093269A" w:rsidRDefault="0093269A" w:rsidP="00AC27ED">
      <w:pPr>
        <w:spacing w:after="0" w:line="240" w:lineRule="auto"/>
        <w:ind w:firstLine="709"/>
        <w:rPr>
          <w:rFonts w:ascii="Times New Roman" w:hAnsi="Times New Roman" w:cs="Times New Roman"/>
          <w:b/>
          <w:sz w:val="28"/>
          <w:szCs w:val="28"/>
          <w:lang w:val="ky-KG"/>
        </w:rPr>
      </w:pPr>
      <w:r w:rsidRPr="0093269A">
        <w:rPr>
          <w:rFonts w:ascii="Times New Roman" w:hAnsi="Times New Roman" w:cs="Times New Roman"/>
          <w:b/>
          <w:sz w:val="28"/>
          <w:szCs w:val="28"/>
        </w:rPr>
        <w:t xml:space="preserve">Заместитель Председателя Кабинета </w:t>
      </w:r>
    </w:p>
    <w:p w:rsidR="00AC27ED" w:rsidRDefault="0093269A" w:rsidP="00AC27ED">
      <w:pPr>
        <w:spacing w:after="0" w:line="240" w:lineRule="auto"/>
        <w:ind w:firstLine="709"/>
        <w:rPr>
          <w:rFonts w:ascii="Times New Roman" w:hAnsi="Times New Roman" w:cs="Times New Roman"/>
          <w:b/>
          <w:sz w:val="28"/>
          <w:szCs w:val="28"/>
        </w:rPr>
      </w:pPr>
      <w:bookmarkStart w:id="0" w:name="_GoBack"/>
      <w:bookmarkEnd w:id="0"/>
      <w:proofErr w:type="gramStart"/>
      <w:r w:rsidRPr="0093269A">
        <w:rPr>
          <w:rFonts w:ascii="Times New Roman" w:hAnsi="Times New Roman" w:cs="Times New Roman"/>
          <w:b/>
          <w:sz w:val="28"/>
          <w:szCs w:val="28"/>
        </w:rPr>
        <w:t>Министров-министр</w:t>
      </w:r>
      <w:proofErr w:type="gramEnd"/>
      <w:r w:rsidRPr="0093269A">
        <w:rPr>
          <w:rFonts w:ascii="Times New Roman" w:hAnsi="Times New Roman" w:cs="Times New Roman"/>
          <w:b/>
          <w:sz w:val="28"/>
          <w:szCs w:val="28"/>
        </w:rPr>
        <w:t xml:space="preserve"> экономики и финансов</w:t>
      </w:r>
      <w:r w:rsidR="00AC27ED">
        <w:rPr>
          <w:rFonts w:ascii="Times New Roman" w:hAnsi="Times New Roman" w:cs="Times New Roman"/>
          <w:b/>
          <w:sz w:val="28"/>
          <w:szCs w:val="28"/>
        </w:rPr>
        <w:tab/>
      </w:r>
      <w:r w:rsidR="00AC27ED">
        <w:rPr>
          <w:rFonts w:ascii="Times New Roman" w:hAnsi="Times New Roman" w:cs="Times New Roman"/>
          <w:b/>
          <w:sz w:val="28"/>
          <w:szCs w:val="28"/>
        </w:rPr>
        <w:tab/>
      </w:r>
      <w:r w:rsidR="00AC27ED">
        <w:rPr>
          <w:rFonts w:ascii="Times New Roman" w:hAnsi="Times New Roman" w:cs="Times New Roman"/>
          <w:b/>
          <w:sz w:val="28"/>
          <w:szCs w:val="28"/>
        </w:rPr>
        <w:tab/>
      </w:r>
      <w:r w:rsidR="00AC27ED">
        <w:rPr>
          <w:rFonts w:ascii="Times New Roman" w:hAnsi="Times New Roman" w:cs="Times New Roman"/>
          <w:b/>
          <w:sz w:val="28"/>
          <w:szCs w:val="28"/>
        </w:rPr>
        <w:tab/>
      </w:r>
      <w:r w:rsidR="00AC27ED">
        <w:rPr>
          <w:rFonts w:ascii="Times New Roman" w:hAnsi="Times New Roman" w:cs="Times New Roman"/>
          <w:b/>
          <w:sz w:val="28"/>
          <w:szCs w:val="28"/>
        </w:rPr>
        <w:tab/>
      </w:r>
      <w:r w:rsidR="00AC27ED">
        <w:rPr>
          <w:rFonts w:ascii="Times New Roman" w:hAnsi="Times New Roman" w:cs="Times New Roman"/>
          <w:b/>
          <w:sz w:val="28"/>
          <w:szCs w:val="28"/>
        </w:rPr>
        <w:tab/>
      </w:r>
      <w:r w:rsidR="00AC27ED">
        <w:rPr>
          <w:rFonts w:ascii="Times New Roman" w:hAnsi="Times New Roman" w:cs="Times New Roman"/>
          <w:b/>
          <w:sz w:val="28"/>
          <w:szCs w:val="28"/>
        </w:rPr>
        <w:tab/>
      </w:r>
      <w:r w:rsidR="00AC27ED">
        <w:rPr>
          <w:rFonts w:ascii="Times New Roman" w:hAnsi="Times New Roman" w:cs="Times New Roman"/>
          <w:b/>
          <w:sz w:val="28"/>
          <w:szCs w:val="28"/>
        </w:rPr>
        <w:tab/>
      </w:r>
      <w:r w:rsidR="00AC27ED">
        <w:rPr>
          <w:rFonts w:ascii="Times New Roman" w:hAnsi="Times New Roman" w:cs="Times New Roman"/>
          <w:b/>
          <w:sz w:val="28"/>
          <w:szCs w:val="28"/>
        </w:rPr>
        <w:tab/>
        <w:t xml:space="preserve">У.Т. </w:t>
      </w:r>
      <w:proofErr w:type="spellStart"/>
      <w:r w:rsidR="00AC27ED">
        <w:rPr>
          <w:rFonts w:ascii="Times New Roman" w:hAnsi="Times New Roman" w:cs="Times New Roman"/>
          <w:b/>
          <w:sz w:val="28"/>
          <w:szCs w:val="28"/>
        </w:rPr>
        <w:t>Кармышаков</w:t>
      </w:r>
      <w:proofErr w:type="spellEnd"/>
    </w:p>
    <w:p w:rsidR="00AC27ED" w:rsidRPr="000A21F7" w:rsidRDefault="00AC27ED" w:rsidP="00AC27ED">
      <w:pPr>
        <w:spacing w:after="0" w:line="240" w:lineRule="auto"/>
        <w:ind w:firstLine="709"/>
        <w:rPr>
          <w:rFonts w:ascii="Times New Roman" w:hAnsi="Times New Roman" w:cs="Times New Roman"/>
          <w:b/>
          <w:sz w:val="28"/>
          <w:szCs w:val="28"/>
        </w:rPr>
      </w:pPr>
    </w:p>
    <w:p w:rsidR="00AC27ED" w:rsidRPr="00CD58CE" w:rsidRDefault="00AC27ED" w:rsidP="00AC27ED">
      <w:pPr>
        <w:spacing w:after="0" w:line="240" w:lineRule="auto"/>
        <w:ind w:firstLine="708"/>
        <w:jc w:val="both"/>
        <w:rPr>
          <w:rFonts w:ascii="Times New Roman" w:hAnsi="Times New Roman"/>
          <w:sz w:val="28"/>
          <w:szCs w:val="24"/>
        </w:rPr>
      </w:pPr>
    </w:p>
    <w:p w:rsidR="00F32539" w:rsidRPr="00F32539" w:rsidRDefault="00F32539" w:rsidP="00401EDE">
      <w:pPr>
        <w:spacing w:after="0" w:line="240" w:lineRule="auto"/>
        <w:ind w:left="2832" w:firstLine="708"/>
        <w:rPr>
          <w:rFonts w:ascii="Times New Roman" w:hAnsi="Times New Roman" w:cs="Times New Roman"/>
          <w:b/>
          <w:sz w:val="24"/>
        </w:rPr>
      </w:pPr>
      <w:r w:rsidRPr="00F32539">
        <w:rPr>
          <w:rFonts w:ascii="Times New Roman" w:hAnsi="Times New Roman" w:cs="Times New Roman"/>
          <w:b/>
          <w:sz w:val="24"/>
        </w:rPr>
        <w:tab/>
      </w:r>
      <w:r w:rsidRPr="00F32539">
        <w:rPr>
          <w:rFonts w:ascii="Times New Roman" w:hAnsi="Times New Roman" w:cs="Times New Roman"/>
          <w:b/>
          <w:sz w:val="24"/>
        </w:rPr>
        <w:tab/>
      </w:r>
      <w:r w:rsidRPr="00F32539">
        <w:rPr>
          <w:rFonts w:ascii="Times New Roman" w:hAnsi="Times New Roman" w:cs="Times New Roman"/>
          <w:b/>
          <w:sz w:val="24"/>
        </w:rPr>
        <w:tab/>
      </w:r>
      <w:r w:rsidRPr="00F32539">
        <w:rPr>
          <w:rFonts w:ascii="Times New Roman" w:hAnsi="Times New Roman" w:cs="Times New Roman"/>
          <w:b/>
          <w:sz w:val="24"/>
        </w:rPr>
        <w:tab/>
      </w:r>
    </w:p>
    <w:sectPr w:rsidR="00F32539" w:rsidRPr="00F32539" w:rsidSect="00401EDE">
      <w:pgSz w:w="16838" w:h="11906" w:orient="landscape"/>
      <w:pgMar w:top="1418"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A2F5B"/>
    <w:multiLevelType w:val="hybridMultilevel"/>
    <w:tmpl w:val="2C2AD35A"/>
    <w:lvl w:ilvl="0" w:tplc="96B06B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172"/>
    <w:rsid w:val="000318AB"/>
    <w:rsid w:val="000565B1"/>
    <w:rsid w:val="00093A39"/>
    <w:rsid w:val="000B7E59"/>
    <w:rsid w:val="000F0A11"/>
    <w:rsid w:val="001902E0"/>
    <w:rsid w:val="001950FA"/>
    <w:rsid w:val="001C61C9"/>
    <w:rsid w:val="001C6307"/>
    <w:rsid w:val="00213D4A"/>
    <w:rsid w:val="00230CEA"/>
    <w:rsid w:val="00293B5A"/>
    <w:rsid w:val="00320423"/>
    <w:rsid w:val="00373392"/>
    <w:rsid w:val="00401EDE"/>
    <w:rsid w:val="00636776"/>
    <w:rsid w:val="006725DB"/>
    <w:rsid w:val="006F2C58"/>
    <w:rsid w:val="007C53DC"/>
    <w:rsid w:val="008131C4"/>
    <w:rsid w:val="0081501C"/>
    <w:rsid w:val="0081714C"/>
    <w:rsid w:val="008831EF"/>
    <w:rsid w:val="008C4E4C"/>
    <w:rsid w:val="0093269A"/>
    <w:rsid w:val="009960FC"/>
    <w:rsid w:val="009C7172"/>
    <w:rsid w:val="00A036AF"/>
    <w:rsid w:val="00A70646"/>
    <w:rsid w:val="00AA669F"/>
    <w:rsid w:val="00AB7386"/>
    <w:rsid w:val="00AC27ED"/>
    <w:rsid w:val="00AD10F8"/>
    <w:rsid w:val="00AF1A85"/>
    <w:rsid w:val="00C203C5"/>
    <w:rsid w:val="00C37542"/>
    <w:rsid w:val="00C77A63"/>
    <w:rsid w:val="00DC31D2"/>
    <w:rsid w:val="00DD1E6A"/>
    <w:rsid w:val="00E16EC2"/>
    <w:rsid w:val="00E34089"/>
    <w:rsid w:val="00E53A84"/>
    <w:rsid w:val="00EC7498"/>
    <w:rsid w:val="00EE0D9D"/>
    <w:rsid w:val="00F02027"/>
    <w:rsid w:val="00F32539"/>
    <w:rsid w:val="00FB1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831EF"/>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39"/>
    <w:rsid w:val="00883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18">
    <w:name w:val="j18"/>
    <w:basedOn w:val="a"/>
    <w:rsid w:val="008831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8831EF"/>
    <w:pPr>
      <w:spacing w:before="200" w:after="60" w:line="276" w:lineRule="auto"/>
      <w:ind w:firstLine="567"/>
    </w:pPr>
    <w:rPr>
      <w:rFonts w:ascii="Arial" w:eastAsia="Times New Roman" w:hAnsi="Arial" w:cs="Arial"/>
      <w:b/>
      <w:bCs/>
      <w:sz w:val="20"/>
      <w:szCs w:val="20"/>
      <w:lang w:eastAsia="ru-RU"/>
    </w:rPr>
  </w:style>
  <w:style w:type="character" w:styleId="a4">
    <w:name w:val="Hyperlink"/>
    <w:basedOn w:val="a0"/>
    <w:uiPriority w:val="99"/>
    <w:semiHidden/>
    <w:unhideWhenUsed/>
    <w:rsid w:val="0081501C"/>
    <w:rPr>
      <w:color w:val="0000FF"/>
      <w:u w:val="single"/>
    </w:rPr>
  </w:style>
  <w:style w:type="paragraph" w:customStyle="1" w:styleId="tkKomentarij">
    <w:name w:val="_Комментарий (tkKomentarij)"/>
    <w:basedOn w:val="a"/>
    <w:rsid w:val="0081501C"/>
    <w:pPr>
      <w:spacing w:after="60" w:line="276" w:lineRule="auto"/>
      <w:ind w:firstLine="567"/>
      <w:jc w:val="both"/>
    </w:pPr>
    <w:rPr>
      <w:rFonts w:ascii="Arial" w:eastAsia="Times New Roman" w:hAnsi="Arial" w:cs="Arial"/>
      <w:i/>
      <w:iCs/>
      <w:color w:val="006600"/>
      <w:sz w:val="20"/>
      <w:szCs w:val="20"/>
      <w:lang w:eastAsia="ru-RU"/>
    </w:rPr>
  </w:style>
  <w:style w:type="character" w:styleId="a5">
    <w:name w:val="annotation reference"/>
    <w:basedOn w:val="a0"/>
    <w:uiPriority w:val="99"/>
    <w:semiHidden/>
    <w:unhideWhenUsed/>
    <w:rsid w:val="006F2C58"/>
    <w:rPr>
      <w:sz w:val="16"/>
      <w:szCs w:val="16"/>
    </w:rPr>
  </w:style>
  <w:style w:type="character" w:customStyle="1" w:styleId="rvts461319">
    <w:name w:val="rvts4_61319"/>
    <w:basedOn w:val="a0"/>
    <w:rsid w:val="006F2C58"/>
  </w:style>
  <w:style w:type="paragraph" w:customStyle="1" w:styleId="rvps663462">
    <w:name w:val="rvps6_63462"/>
    <w:basedOn w:val="a"/>
    <w:rsid w:val="006F2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DD1E6A"/>
    <w:pPr>
      <w:spacing w:after="60" w:line="276" w:lineRule="auto"/>
      <w:ind w:firstLine="567"/>
      <w:jc w:val="both"/>
    </w:pPr>
    <w:rPr>
      <w:rFonts w:ascii="Arial" w:eastAsia="Times New Roman" w:hAnsi="Arial" w:cs="Arial"/>
      <w:i/>
      <w:iCs/>
      <w:sz w:val="20"/>
      <w:szCs w:val="20"/>
      <w:lang w:eastAsia="ru-RU"/>
    </w:rPr>
  </w:style>
  <w:style w:type="paragraph" w:customStyle="1" w:styleId="a6">
    <w:name w:val="НБКР. Текст. Основной"/>
    <w:basedOn w:val="a"/>
    <w:link w:val="a7"/>
    <w:autoRedefine/>
    <w:qFormat/>
    <w:rsid w:val="00E34089"/>
    <w:pPr>
      <w:spacing w:after="0" w:line="240" w:lineRule="auto"/>
      <w:jc w:val="right"/>
    </w:pPr>
    <w:rPr>
      <w:rFonts w:ascii="Times New Roman" w:eastAsia="Calibri" w:hAnsi="Times New Roman" w:cs="Times New Roman"/>
      <w:color w:val="000000" w:themeColor="text1"/>
      <w:sz w:val="24"/>
      <w:szCs w:val="28"/>
      <w:lang w:val="ky-KG"/>
    </w:rPr>
  </w:style>
  <w:style w:type="character" w:customStyle="1" w:styleId="a7">
    <w:name w:val="НБКР. Текст. Основной Знак"/>
    <w:basedOn w:val="a0"/>
    <w:link w:val="a6"/>
    <w:rsid w:val="00E34089"/>
    <w:rPr>
      <w:rFonts w:ascii="Times New Roman" w:eastAsia="Calibri" w:hAnsi="Times New Roman" w:cs="Times New Roman"/>
      <w:color w:val="000000" w:themeColor="text1"/>
      <w:sz w:val="24"/>
      <w:szCs w:val="28"/>
      <w:lang w:val="ky-KG"/>
    </w:rPr>
  </w:style>
  <w:style w:type="paragraph" w:styleId="a8">
    <w:name w:val="List Paragraph"/>
    <w:basedOn w:val="a"/>
    <w:link w:val="a9"/>
    <w:uiPriority w:val="34"/>
    <w:qFormat/>
    <w:rsid w:val="00E34089"/>
    <w:pPr>
      <w:spacing w:after="200" w:line="276" w:lineRule="auto"/>
      <w:ind w:left="720"/>
      <w:contextualSpacing/>
    </w:pPr>
    <w:rPr>
      <w:rFonts w:ascii="Calibri" w:eastAsia="Calibri" w:hAnsi="Calibri" w:cs="Times New Roman"/>
    </w:rPr>
  </w:style>
  <w:style w:type="character" w:customStyle="1" w:styleId="a9">
    <w:name w:val="Абзац списка Знак"/>
    <w:link w:val="a8"/>
    <w:uiPriority w:val="34"/>
    <w:locked/>
    <w:rsid w:val="00E34089"/>
    <w:rPr>
      <w:rFonts w:ascii="Calibri" w:eastAsia="Calibri" w:hAnsi="Calibri" w:cs="Times New Roman"/>
    </w:rPr>
  </w:style>
  <w:style w:type="paragraph" w:styleId="aa">
    <w:name w:val="Balloon Text"/>
    <w:basedOn w:val="a"/>
    <w:link w:val="ab"/>
    <w:uiPriority w:val="99"/>
    <w:semiHidden/>
    <w:unhideWhenUsed/>
    <w:rsid w:val="00293B5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93B5A"/>
    <w:rPr>
      <w:rFonts w:ascii="Segoe UI" w:hAnsi="Segoe UI" w:cs="Segoe UI"/>
      <w:sz w:val="18"/>
      <w:szCs w:val="18"/>
    </w:rPr>
  </w:style>
  <w:style w:type="paragraph" w:customStyle="1" w:styleId="tkZagolovok3">
    <w:name w:val="_Заголовок Глава (tkZagolovok3)"/>
    <w:basedOn w:val="a"/>
    <w:rsid w:val="000F0A11"/>
    <w:pPr>
      <w:spacing w:before="200" w:after="2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831EF"/>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39"/>
    <w:rsid w:val="00883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18">
    <w:name w:val="j18"/>
    <w:basedOn w:val="a"/>
    <w:rsid w:val="008831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8831EF"/>
    <w:pPr>
      <w:spacing w:before="200" w:after="60" w:line="276" w:lineRule="auto"/>
      <w:ind w:firstLine="567"/>
    </w:pPr>
    <w:rPr>
      <w:rFonts w:ascii="Arial" w:eastAsia="Times New Roman" w:hAnsi="Arial" w:cs="Arial"/>
      <w:b/>
      <w:bCs/>
      <w:sz w:val="20"/>
      <w:szCs w:val="20"/>
      <w:lang w:eastAsia="ru-RU"/>
    </w:rPr>
  </w:style>
  <w:style w:type="character" w:styleId="a4">
    <w:name w:val="Hyperlink"/>
    <w:basedOn w:val="a0"/>
    <w:uiPriority w:val="99"/>
    <w:semiHidden/>
    <w:unhideWhenUsed/>
    <w:rsid w:val="0081501C"/>
    <w:rPr>
      <w:color w:val="0000FF"/>
      <w:u w:val="single"/>
    </w:rPr>
  </w:style>
  <w:style w:type="paragraph" w:customStyle="1" w:styleId="tkKomentarij">
    <w:name w:val="_Комментарий (tkKomentarij)"/>
    <w:basedOn w:val="a"/>
    <w:rsid w:val="0081501C"/>
    <w:pPr>
      <w:spacing w:after="60" w:line="276" w:lineRule="auto"/>
      <w:ind w:firstLine="567"/>
      <w:jc w:val="both"/>
    </w:pPr>
    <w:rPr>
      <w:rFonts w:ascii="Arial" w:eastAsia="Times New Roman" w:hAnsi="Arial" w:cs="Arial"/>
      <w:i/>
      <w:iCs/>
      <w:color w:val="006600"/>
      <w:sz w:val="20"/>
      <w:szCs w:val="20"/>
      <w:lang w:eastAsia="ru-RU"/>
    </w:rPr>
  </w:style>
  <w:style w:type="character" w:styleId="a5">
    <w:name w:val="annotation reference"/>
    <w:basedOn w:val="a0"/>
    <w:uiPriority w:val="99"/>
    <w:semiHidden/>
    <w:unhideWhenUsed/>
    <w:rsid w:val="006F2C58"/>
    <w:rPr>
      <w:sz w:val="16"/>
      <w:szCs w:val="16"/>
    </w:rPr>
  </w:style>
  <w:style w:type="character" w:customStyle="1" w:styleId="rvts461319">
    <w:name w:val="rvts4_61319"/>
    <w:basedOn w:val="a0"/>
    <w:rsid w:val="006F2C58"/>
  </w:style>
  <w:style w:type="paragraph" w:customStyle="1" w:styleId="rvps663462">
    <w:name w:val="rvps6_63462"/>
    <w:basedOn w:val="a"/>
    <w:rsid w:val="006F2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DD1E6A"/>
    <w:pPr>
      <w:spacing w:after="60" w:line="276" w:lineRule="auto"/>
      <w:ind w:firstLine="567"/>
      <w:jc w:val="both"/>
    </w:pPr>
    <w:rPr>
      <w:rFonts w:ascii="Arial" w:eastAsia="Times New Roman" w:hAnsi="Arial" w:cs="Arial"/>
      <w:i/>
      <w:iCs/>
      <w:sz w:val="20"/>
      <w:szCs w:val="20"/>
      <w:lang w:eastAsia="ru-RU"/>
    </w:rPr>
  </w:style>
  <w:style w:type="paragraph" w:customStyle="1" w:styleId="a6">
    <w:name w:val="НБКР. Текст. Основной"/>
    <w:basedOn w:val="a"/>
    <w:link w:val="a7"/>
    <w:autoRedefine/>
    <w:qFormat/>
    <w:rsid w:val="00E34089"/>
    <w:pPr>
      <w:spacing w:after="0" w:line="240" w:lineRule="auto"/>
      <w:jc w:val="right"/>
    </w:pPr>
    <w:rPr>
      <w:rFonts w:ascii="Times New Roman" w:eastAsia="Calibri" w:hAnsi="Times New Roman" w:cs="Times New Roman"/>
      <w:color w:val="000000" w:themeColor="text1"/>
      <w:sz w:val="24"/>
      <w:szCs w:val="28"/>
      <w:lang w:val="ky-KG"/>
    </w:rPr>
  </w:style>
  <w:style w:type="character" w:customStyle="1" w:styleId="a7">
    <w:name w:val="НБКР. Текст. Основной Знак"/>
    <w:basedOn w:val="a0"/>
    <w:link w:val="a6"/>
    <w:rsid w:val="00E34089"/>
    <w:rPr>
      <w:rFonts w:ascii="Times New Roman" w:eastAsia="Calibri" w:hAnsi="Times New Roman" w:cs="Times New Roman"/>
      <w:color w:val="000000" w:themeColor="text1"/>
      <w:sz w:val="24"/>
      <w:szCs w:val="28"/>
      <w:lang w:val="ky-KG"/>
    </w:rPr>
  </w:style>
  <w:style w:type="paragraph" w:styleId="a8">
    <w:name w:val="List Paragraph"/>
    <w:basedOn w:val="a"/>
    <w:link w:val="a9"/>
    <w:uiPriority w:val="34"/>
    <w:qFormat/>
    <w:rsid w:val="00E34089"/>
    <w:pPr>
      <w:spacing w:after="200" w:line="276" w:lineRule="auto"/>
      <w:ind w:left="720"/>
      <w:contextualSpacing/>
    </w:pPr>
    <w:rPr>
      <w:rFonts w:ascii="Calibri" w:eastAsia="Calibri" w:hAnsi="Calibri" w:cs="Times New Roman"/>
    </w:rPr>
  </w:style>
  <w:style w:type="character" w:customStyle="1" w:styleId="a9">
    <w:name w:val="Абзац списка Знак"/>
    <w:link w:val="a8"/>
    <w:uiPriority w:val="34"/>
    <w:locked/>
    <w:rsid w:val="00E34089"/>
    <w:rPr>
      <w:rFonts w:ascii="Calibri" w:eastAsia="Calibri" w:hAnsi="Calibri" w:cs="Times New Roman"/>
    </w:rPr>
  </w:style>
  <w:style w:type="paragraph" w:styleId="aa">
    <w:name w:val="Balloon Text"/>
    <w:basedOn w:val="a"/>
    <w:link w:val="ab"/>
    <w:uiPriority w:val="99"/>
    <w:semiHidden/>
    <w:unhideWhenUsed/>
    <w:rsid w:val="00293B5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93B5A"/>
    <w:rPr>
      <w:rFonts w:ascii="Segoe UI" w:hAnsi="Segoe UI" w:cs="Segoe UI"/>
      <w:sz w:val="18"/>
      <w:szCs w:val="18"/>
    </w:rPr>
  </w:style>
  <w:style w:type="paragraph" w:customStyle="1" w:styleId="tkZagolovok3">
    <w:name w:val="_Заголовок Глава (tkZagolovok3)"/>
    <w:basedOn w:val="a"/>
    <w:rsid w:val="000F0A11"/>
    <w:pPr>
      <w:spacing w:before="200" w:after="2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968109">
      <w:bodyDiv w:val="1"/>
      <w:marLeft w:val="0"/>
      <w:marRight w:val="0"/>
      <w:marTop w:val="0"/>
      <w:marBottom w:val="0"/>
      <w:divBdr>
        <w:top w:val="none" w:sz="0" w:space="0" w:color="auto"/>
        <w:left w:val="none" w:sz="0" w:space="0" w:color="auto"/>
        <w:bottom w:val="none" w:sz="0" w:space="0" w:color="auto"/>
        <w:right w:val="none" w:sz="0" w:space="0" w:color="auto"/>
      </w:divBdr>
    </w:div>
    <w:div w:id="561211209">
      <w:bodyDiv w:val="1"/>
      <w:marLeft w:val="0"/>
      <w:marRight w:val="0"/>
      <w:marTop w:val="0"/>
      <w:marBottom w:val="0"/>
      <w:divBdr>
        <w:top w:val="none" w:sz="0" w:space="0" w:color="auto"/>
        <w:left w:val="none" w:sz="0" w:space="0" w:color="auto"/>
        <w:bottom w:val="none" w:sz="0" w:space="0" w:color="auto"/>
        <w:right w:val="none" w:sz="0" w:space="0" w:color="auto"/>
      </w:divBdr>
    </w:div>
    <w:div w:id="906379401">
      <w:bodyDiv w:val="1"/>
      <w:marLeft w:val="0"/>
      <w:marRight w:val="0"/>
      <w:marTop w:val="0"/>
      <w:marBottom w:val="0"/>
      <w:divBdr>
        <w:top w:val="none" w:sz="0" w:space="0" w:color="auto"/>
        <w:left w:val="none" w:sz="0" w:space="0" w:color="auto"/>
        <w:bottom w:val="none" w:sz="0" w:space="0" w:color="auto"/>
        <w:right w:val="none" w:sz="0" w:space="0" w:color="auto"/>
      </w:divBdr>
    </w:div>
    <w:div w:id="1541822291">
      <w:bodyDiv w:val="1"/>
      <w:marLeft w:val="0"/>
      <w:marRight w:val="0"/>
      <w:marTop w:val="0"/>
      <w:marBottom w:val="0"/>
      <w:divBdr>
        <w:top w:val="none" w:sz="0" w:space="0" w:color="auto"/>
        <w:left w:val="none" w:sz="0" w:space="0" w:color="auto"/>
        <w:bottom w:val="none" w:sz="0" w:space="0" w:color="auto"/>
        <w:right w:val="none" w:sz="0" w:space="0" w:color="auto"/>
      </w:divBdr>
    </w:div>
    <w:div w:id="1616595772">
      <w:bodyDiv w:val="1"/>
      <w:marLeft w:val="0"/>
      <w:marRight w:val="0"/>
      <w:marTop w:val="0"/>
      <w:marBottom w:val="0"/>
      <w:divBdr>
        <w:top w:val="none" w:sz="0" w:space="0" w:color="auto"/>
        <w:left w:val="none" w:sz="0" w:space="0" w:color="auto"/>
        <w:bottom w:val="none" w:sz="0" w:space="0" w:color="auto"/>
        <w:right w:val="none" w:sz="0" w:space="0" w:color="auto"/>
      </w:divBdr>
    </w:div>
    <w:div w:id="1640958258">
      <w:bodyDiv w:val="1"/>
      <w:marLeft w:val="0"/>
      <w:marRight w:val="0"/>
      <w:marTop w:val="0"/>
      <w:marBottom w:val="0"/>
      <w:divBdr>
        <w:top w:val="none" w:sz="0" w:space="0" w:color="auto"/>
        <w:left w:val="none" w:sz="0" w:space="0" w:color="auto"/>
        <w:bottom w:val="none" w:sz="0" w:space="0" w:color="auto"/>
        <w:right w:val="none" w:sz="0" w:space="0" w:color="auto"/>
      </w:divBdr>
    </w:div>
    <w:div w:id="204697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63450" TargetMode="External"/><Relationship Id="rId3" Type="http://schemas.microsoft.com/office/2007/relationships/stylesWithEffects" Target="stylesWithEffects.xml"/><Relationship Id="rId7" Type="http://schemas.openxmlformats.org/officeDocument/2006/relationships/hyperlink" Target="toktom://db/6345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nline.zakon.kz/document/?doc_id=38213728"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2151</Words>
  <Characters>12266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Жекшенкуль Кожошева</dc:creator>
  <cp:lastModifiedBy>Дамира А. Соодалиева</cp:lastModifiedBy>
  <cp:revision>4</cp:revision>
  <cp:lastPrinted>2021-05-06T09:30:00Z</cp:lastPrinted>
  <dcterms:created xsi:type="dcterms:W3CDTF">2021-04-28T10:21:00Z</dcterms:created>
  <dcterms:modified xsi:type="dcterms:W3CDTF">2021-05-06T09:33:00Z</dcterms:modified>
</cp:coreProperties>
</file>